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182209" w14:textId="38A674F2" w:rsidR="00EE7738" w:rsidRPr="00C4379C" w:rsidRDefault="00EE7738" w:rsidP="00C72C76">
      <w:pPr>
        <w:rPr>
          <w:b/>
          <w:bCs/>
        </w:rPr>
      </w:pPr>
      <w:bookmarkStart w:id="0" w:name="_Toc102126385"/>
      <w:r w:rsidRPr="00C4379C">
        <w:rPr>
          <w:b/>
          <w:bCs/>
          <w:noProof/>
          <w:sz w:val="16"/>
          <w:szCs w:val="16"/>
        </w:rPr>
        <w:drawing>
          <wp:anchor distT="0" distB="0" distL="114300" distR="114300" simplePos="0" relativeHeight="251659264" behindDoc="0" locked="0" layoutInCell="1" hidden="0" allowOverlap="1" wp14:anchorId="61EDA26A" wp14:editId="739A4B37">
            <wp:simplePos x="0" y="0"/>
            <wp:positionH relativeFrom="column">
              <wp:posOffset>4921360</wp:posOffset>
            </wp:positionH>
            <wp:positionV relativeFrom="paragraph">
              <wp:posOffset>-389228</wp:posOffset>
            </wp:positionV>
            <wp:extent cx="1247444" cy="596348"/>
            <wp:effectExtent l="0" t="0" r="0" b="0"/>
            <wp:wrapNone/>
            <wp:docPr id="10" name="image1.jpg" descr="A picture containing clip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picture containing clipart&#10;&#10;Description automatically generated"/>
                    <pic:cNvPicPr preferRelativeResize="0"/>
                  </pic:nvPicPr>
                  <pic:blipFill>
                    <a:blip r:embed="rId8"/>
                    <a:srcRect/>
                    <a:stretch>
                      <a:fillRect/>
                    </a:stretch>
                  </pic:blipFill>
                  <pic:spPr>
                    <a:xfrm>
                      <a:off x="0" y="0"/>
                      <a:ext cx="1247444" cy="596348"/>
                    </a:xfrm>
                    <a:prstGeom prst="rect">
                      <a:avLst/>
                    </a:prstGeom>
                    <a:ln/>
                  </pic:spPr>
                </pic:pic>
              </a:graphicData>
            </a:graphic>
            <wp14:sizeRelH relativeFrom="margin">
              <wp14:pctWidth>0</wp14:pctWidth>
            </wp14:sizeRelH>
            <wp14:sizeRelV relativeFrom="margin">
              <wp14:pctHeight>0</wp14:pctHeight>
            </wp14:sizeRelV>
          </wp:anchor>
        </w:drawing>
      </w:r>
      <w:r w:rsidRPr="00C4379C">
        <w:rPr>
          <w:b/>
          <w:bCs/>
          <w:color w:val="323E4F"/>
          <w:sz w:val="40"/>
          <w:szCs w:val="40"/>
        </w:rPr>
        <w:t>Memo</w:t>
      </w:r>
      <w:r w:rsidRPr="00C4379C">
        <w:rPr>
          <w:b/>
          <w:bCs/>
          <w:color w:val="323E4F"/>
          <w:sz w:val="52"/>
          <w:szCs w:val="52"/>
        </w:rPr>
        <w:tab/>
      </w:r>
      <w:r w:rsidRPr="00C4379C">
        <w:rPr>
          <w:b/>
          <w:bCs/>
        </w:rPr>
        <w:tab/>
      </w:r>
      <w:r w:rsidRPr="00C4379C">
        <w:rPr>
          <w:b/>
          <w:bCs/>
        </w:rPr>
        <w:tab/>
      </w:r>
      <w:r w:rsidRPr="00C4379C">
        <w:rPr>
          <w:b/>
          <w:bCs/>
        </w:rPr>
        <w:tab/>
      </w:r>
      <w:r w:rsidRPr="00C4379C">
        <w:rPr>
          <w:b/>
          <w:bCs/>
        </w:rPr>
        <w:tab/>
      </w:r>
      <w:r w:rsidRPr="00C4379C">
        <w:rPr>
          <w:b/>
          <w:bCs/>
        </w:rPr>
        <w:tab/>
      </w:r>
      <w:r w:rsidRPr="00C4379C">
        <w:rPr>
          <w:b/>
          <w:bCs/>
        </w:rPr>
        <w:tab/>
      </w:r>
      <w:bookmarkStart w:id="1" w:name="_heading=h.gjdgxs" w:colFirst="0" w:colLast="0"/>
      <w:bookmarkEnd w:id="1"/>
    </w:p>
    <w:tbl>
      <w:tblPr>
        <w:tblStyle w:val="1"/>
        <w:tblW w:w="9645" w:type="dxa"/>
        <w:tblBorders>
          <w:top w:val="nil"/>
          <w:left w:val="nil"/>
          <w:bottom w:val="nil"/>
          <w:right w:val="nil"/>
          <w:insideH w:val="nil"/>
          <w:insideV w:val="nil"/>
        </w:tblBorders>
        <w:tblLayout w:type="fixed"/>
        <w:tblLook w:val="0400" w:firstRow="0" w:lastRow="0" w:firstColumn="0" w:lastColumn="0" w:noHBand="0" w:noVBand="1"/>
      </w:tblPr>
      <w:tblGrid>
        <w:gridCol w:w="1125"/>
        <w:gridCol w:w="8520"/>
      </w:tblGrid>
      <w:tr w:rsidR="00EE7738" w:rsidRPr="00C4379C" w14:paraId="55BDC2AD" w14:textId="77777777" w:rsidTr="00DA222B">
        <w:trPr>
          <w:trHeight w:val="32"/>
        </w:trPr>
        <w:tc>
          <w:tcPr>
            <w:tcW w:w="1125" w:type="dxa"/>
          </w:tcPr>
          <w:p w14:paraId="00DE9368" w14:textId="77777777" w:rsidR="00EE7738" w:rsidRPr="00C4379C" w:rsidRDefault="00EE7738" w:rsidP="00EE7738">
            <w:pPr>
              <w:spacing w:before="0" w:after="0"/>
            </w:pPr>
            <w:r w:rsidRPr="00C4379C">
              <w:t>To:</w:t>
            </w:r>
          </w:p>
        </w:tc>
        <w:tc>
          <w:tcPr>
            <w:tcW w:w="8520" w:type="dxa"/>
          </w:tcPr>
          <w:p w14:paraId="75C9B1FA" w14:textId="65CE8BBE" w:rsidR="00EE7738" w:rsidRPr="00C4379C" w:rsidRDefault="00586524" w:rsidP="00EE7738">
            <w:pPr>
              <w:spacing w:before="0" w:after="0"/>
            </w:pPr>
            <w:r w:rsidRPr="00C4379C">
              <w:t>Brett Sinclair</w:t>
            </w:r>
          </w:p>
        </w:tc>
      </w:tr>
      <w:tr w:rsidR="00EE7738" w:rsidRPr="00C4379C" w14:paraId="263D3946" w14:textId="77777777" w:rsidTr="00DA222B">
        <w:trPr>
          <w:trHeight w:val="37"/>
        </w:trPr>
        <w:tc>
          <w:tcPr>
            <w:tcW w:w="1125" w:type="dxa"/>
          </w:tcPr>
          <w:p w14:paraId="6BE239CA" w14:textId="77777777" w:rsidR="00EE7738" w:rsidRPr="00C4379C" w:rsidRDefault="00EE7738" w:rsidP="00EE7738">
            <w:pPr>
              <w:spacing w:before="0" w:after="0"/>
            </w:pPr>
            <w:r w:rsidRPr="00C4379C">
              <w:t xml:space="preserve">From: </w:t>
            </w:r>
          </w:p>
        </w:tc>
        <w:tc>
          <w:tcPr>
            <w:tcW w:w="8520" w:type="dxa"/>
          </w:tcPr>
          <w:p w14:paraId="60CFFD81" w14:textId="2C82A22C" w:rsidR="00EE7738" w:rsidRPr="00C4379C" w:rsidRDefault="00844F48" w:rsidP="00EE7738">
            <w:pPr>
              <w:spacing w:before="0" w:after="0"/>
            </w:pPr>
            <w:r w:rsidRPr="00C4379C">
              <w:t>Zeb Etheridge &amp; Jens Rekker</w:t>
            </w:r>
          </w:p>
        </w:tc>
      </w:tr>
      <w:tr w:rsidR="00EE7738" w:rsidRPr="00C4379C" w14:paraId="0ECBACF5" w14:textId="77777777" w:rsidTr="00DA222B">
        <w:trPr>
          <w:trHeight w:val="37"/>
        </w:trPr>
        <w:tc>
          <w:tcPr>
            <w:tcW w:w="1125" w:type="dxa"/>
          </w:tcPr>
          <w:p w14:paraId="15CAEC21" w14:textId="77777777" w:rsidR="00EE7738" w:rsidRPr="00C4379C" w:rsidRDefault="00EE7738" w:rsidP="00EE7738">
            <w:pPr>
              <w:spacing w:before="0" w:after="0"/>
            </w:pPr>
            <w:r w:rsidRPr="00C4379C">
              <w:t xml:space="preserve">CC: </w:t>
            </w:r>
          </w:p>
        </w:tc>
        <w:tc>
          <w:tcPr>
            <w:tcW w:w="8520" w:type="dxa"/>
          </w:tcPr>
          <w:p w14:paraId="24D15C39" w14:textId="3FD3F60E" w:rsidR="00EE7738" w:rsidRPr="00C4379C" w:rsidRDefault="00EE7738" w:rsidP="00EE7738">
            <w:pPr>
              <w:spacing w:before="0" w:after="0"/>
            </w:pPr>
          </w:p>
        </w:tc>
      </w:tr>
      <w:tr w:rsidR="00EE7738" w:rsidRPr="00C4379C" w14:paraId="2FE0DE06" w14:textId="77777777" w:rsidTr="00DA222B">
        <w:trPr>
          <w:trHeight w:val="37"/>
        </w:trPr>
        <w:tc>
          <w:tcPr>
            <w:tcW w:w="1125" w:type="dxa"/>
          </w:tcPr>
          <w:p w14:paraId="36B6F9F6" w14:textId="77777777" w:rsidR="00EE7738" w:rsidRPr="00C4379C" w:rsidRDefault="00EE7738" w:rsidP="00EE7738">
            <w:pPr>
              <w:spacing w:before="0" w:after="0"/>
            </w:pPr>
            <w:r w:rsidRPr="00C4379C">
              <w:t>Date:</w:t>
            </w:r>
          </w:p>
        </w:tc>
        <w:tc>
          <w:tcPr>
            <w:tcW w:w="8520" w:type="dxa"/>
          </w:tcPr>
          <w:p w14:paraId="24A02CBC" w14:textId="66323C43" w:rsidR="00EE7738" w:rsidRPr="00C4379C" w:rsidRDefault="00D023D0" w:rsidP="00EE7738">
            <w:pPr>
              <w:spacing w:before="0" w:after="0"/>
            </w:pPr>
            <w:r w:rsidRPr="00C4379C">
              <w:t>27</w:t>
            </w:r>
            <w:r w:rsidR="00844F48" w:rsidRPr="00C4379C">
              <w:t>/07/2023</w:t>
            </w:r>
          </w:p>
        </w:tc>
      </w:tr>
      <w:tr w:rsidR="00EE7738" w:rsidRPr="00C4379C" w14:paraId="40679C8D" w14:textId="77777777" w:rsidTr="00DA222B">
        <w:trPr>
          <w:trHeight w:val="414"/>
        </w:trPr>
        <w:tc>
          <w:tcPr>
            <w:tcW w:w="1125" w:type="dxa"/>
            <w:tcBorders>
              <w:bottom w:val="single" w:sz="4" w:space="0" w:color="auto"/>
            </w:tcBorders>
          </w:tcPr>
          <w:p w14:paraId="60B248B8" w14:textId="77777777" w:rsidR="00EE7738" w:rsidRPr="00C4379C" w:rsidRDefault="00EE7738" w:rsidP="00EE7738">
            <w:pPr>
              <w:spacing w:before="0" w:after="0"/>
            </w:pPr>
            <w:r w:rsidRPr="00C4379C">
              <w:t xml:space="preserve">Subject: </w:t>
            </w:r>
          </w:p>
        </w:tc>
        <w:tc>
          <w:tcPr>
            <w:tcW w:w="8520" w:type="dxa"/>
            <w:tcBorders>
              <w:bottom w:val="single" w:sz="4" w:space="0" w:color="auto"/>
            </w:tcBorders>
          </w:tcPr>
          <w:p w14:paraId="329CB20E" w14:textId="6BDE164F" w:rsidR="00EE7738" w:rsidRPr="00C4379C" w:rsidRDefault="00A54932" w:rsidP="00EE7738">
            <w:pPr>
              <w:spacing w:before="0" w:after="0"/>
            </w:pPr>
            <w:r>
              <w:t xml:space="preserve">RE </w:t>
            </w:r>
            <w:r w:rsidR="00844F48" w:rsidRPr="00C4379C">
              <w:t xml:space="preserve">WGA Peer Review of </w:t>
            </w:r>
            <w:proofErr w:type="spellStart"/>
            <w:r w:rsidR="00844F48" w:rsidRPr="00C4379C">
              <w:t>TiGa</w:t>
            </w:r>
            <w:proofErr w:type="spellEnd"/>
            <w:r w:rsidR="00844F48" w:rsidRPr="00C4379C">
              <w:t xml:space="preserve"> resource consent application – Barrytown Mine</w:t>
            </w:r>
          </w:p>
        </w:tc>
      </w:tr>
    </w:tbl>
    <w:p w14:paraId="64B9736F" w14:textId="77777777" w:rsidR="00EE7738" w:rsidRPr="00C4379C" w:rsidRDefault="00EE7738" w:rsidP="00D1293D"/>
    <w:bookmarkEnd w:id="0"/>
    <w:p w14:paraId="0BF6BB66" w14:textId="77777777" w:rsidR="003A59F0" w:rsidRPr="00C4379C" w:rsidRDefault="003A59F0" w:rsidP="003A59F0"/>
    <w:tbl>
      <w:tblPr>
        <w:tblStyle w:val="TableGridLight"/>
        <w:tblW w:w="0" w:type="auto"/>
        <w:tblLayout w:type="fixed"/>
        <w:tblLook w:val="04A0" w:firstRow="1" w:lastRow="0" w:firstColumn="1" w:lastColumn="0" w:noHBand="0" w:noVBand="1"/>
      </w:tblPr>
      <w:tblGrid>
        <w:gridCol w:w="1129"/>
        <w:gridCol w:w="5567"/>
        <w:gridCol w:w="2320"/>
      </w:tblGrid>
      <w:tr w:rsidR="003A59F0" w:rsidRPr="00C4379C" w14:paraId="4B04B648" w14:textId="77777777" w:rsidTr="00073D32">
        <w:trPr>
          <w:cantSplit/>
          <w:tblHeader/>
        </w:trPr>
        <w:tc>
          <w:tcPr>
            <w:tcW w:w="1129" w:type="dxa"/>
            <w:shd w:val="clear" w:color="auto" w:fill="C9C9C9" w:themeFill="accent3" w:themeFillTint="99"/>
          </w:tcPr>
          <w:p w14:paraId="00C53777" w14:textId="6F312783" w:rsidR="003A59F0" w:rsidRPr="00C4379C" w:rsidRDefault="003A59F0" w:rsidP="003A59F0">
            <w:pPr>
              <w:rPr>
                <w:b/>
                <w:bCs/>
              </w:rPr>
            </w:pPr>
            <w:r w:rsidRPr="00C4379C">
              <w:rPr>
                <w:b/>
                <w:bCs/>
              </w:rPr>
              <w:t xml:space="preserve">WGA </w:t>
            </w:r>
            <w:r w:rsidR="00D31656" w:rsidRPr="00C4379C">
              <w:rPr>
                <w:b/>
                <w:bCs/>
              </w:rPr>
              <w:t>memo No.</w:t>
            </w:r>
          </w:p>
        </w:tc>
        <w:tc>
          <w:tcPr>
            <w:tcW w:w="5567" w:type="dxa"/>
            <w:shd w:val="clear" w:color="auto" w:fill="C9C9C9" w:themeFill="accent3" w:themeFillTint="99"/>
          </w:tcPr>
          <w:p w14:paraId="28ED7FBD" w14:textId="7DDEA9C0" w:rsidR="003A59F0" w:rsidRPr="00C4379C" w:rsidRDefault="003A59F0" w:rsidP="003A59F0">
            <w:pPr>
              <w:rPr>
                <w:b/>
                <w:bCs/>
              </w:rPr>
            </w:pPr>
            <w:r w:rsidRPr="00C4379C">
              <w:rPr>
                <w:b/>
                <w:bCs/>
              </w:rPr>
              <w:t>Request summary</w:t>
            </w:r>
          </w:p>
        </w:tc>
        <w:tc>
          <w:tcPr>
            <w:tcW w:w="2320" w:type="dxa"/>
            <w:shd w:val="clear" w:color="auto" w:fill="C9C9C9" w:themeFill="accent3" w:themeFillTint="99"/>
          </w:tcPr>
          <w:p w14:paraId="3A4A2F48" w14:textId="332A6299" w:rsidR="003A59F0" w:rsidRPr="00C4379C" w:rsidRDefault="00446402" w:rsidP="003C078B">
            <w:pPr>
              <w:jc w:val="left"/>
              <w:rPr>
                <w:b/>
                <w:bCs/>
              </w:rPr>
            </w:pPr>
            <w:r>
              <w:rPr>
                <w:b/>
                <w:bCs/>
              </w:rPr>
              <w:t>Files in support</w:t>
            </w:r>
          </w:p>
        </w:tc>
      </w:tr>
      <w:tr w:rsidR="003A59F0" w:rsidRPr="00C4379C" w14:paraId="0B9027C7" w14:textId="77777777" w:rsidTr="00073D32">
        <w:trPr>
          <w:cantSplit/>
        </w:trPr>
        <w:tc>
          <w:tcPr>
            <w:tcW w:w="1129" w:type="dxa"/>
          </w:tcPr>
          <w:p w14:paraId="0ED1D781" w14:textId="7FA35179" w:rsidR="003A59F0" w:rsidRPr="00C4379C" w:rsidRDefault="00D31656" w:rsidP="003A59F0">
            <w:r w:rsidRPr="00C4379C">
              <w:t>3. 1</w:t>
            </w:r>
          </w:p>
        </w:tc>
        <w:tc>
          <w:tcPr>
            <w:tcW w:w="5567" w:type="dxa"/>
          </w:tcPr>
          <w:p w14:paraId="23452032" w14:textId="233E50B7" w:rsidR="003A59F0" w:rsidRPr="00C4379C" w:rsidRDefault="003A59F0" w:rsidP="003A59F0">
            <w:r w:rsidRPr="00C4379C">
              <w:t>Please provide a map with contours of the projected cumulative pit floor and confirm the maximum depth of mining below ground level.</w:t>
            </w:r>
          </w:p>
        </w:tc>
        <w:tc>
          <w:tcPr>
            <w:tcW w:w="2320" w:type="dxa"/>
          </w:tcPr>
          <w:p w14:paraId="2DF0D7B6" w14:textId="51B7E66A" w:rsidR="003A59F0" w:rsidRPr="00C4379C" w:rsidRDefault="00D24B84" w:rsidP="003C078B">
            <w:pPr>
              <w:jc w:val="left"/>
            </w:pPr>
            <w:r w:rsidRPr="00C4379C">
              <w:t>Written response</w:t>
            </w:r>
          </w:p>
        </w:tc>
      </w:tr>
      <w:tr w:rsidR="00912DA7" w:rsidRPr="00C4379C" w14:paraId="302B15A7" w14:textId="77777777" w:rsidTr="00073D32">
        <w:trPr>
          <w:cantSplit/>
        </w:trPr>
        <w:tc>
          <w:tcPr>
            <w:tcW w:w="1129" w:type="dxa"/>
          </w:tcPr>
          <w:p w14:paraId="4A5F67A8" w14:textId="6C59E543" w:rsidR="00912DA7" w:rsidRPr="00C4379C" w:rsidRDefault="00912DA7" w:rsidP="003A59F0">
            <w:r w:rsidRPr="00C4379C">
              <w:t>3.1</w:t>
            </w:r>
            <w:r w:rsidR="004D17D2" w:rsidRPr="00C4379C">
              <w:t xml:space="preserve"> Response</w:t>
            </w:r>
          </w:p>
        </w:tc>
        <w:tc>
          <w:tcPr>
            <w:tcW w:w="5567" w:type="dxa"/>
          </w:tcPr>
          <w:p w14:paraId="49186DF9" w14:textId="4E2DB14F" w:rsidR="00912DA7" w:rsidRPr="00C4379C" w:rsidRDefault="00912DA7" w:rsidP="003A59F0">
            <w:proofErr w:type="spellStart"/>
            <w:r w:rsidRPr="00C4379C">
              <w:t>Palaris</w:t>
            </w:r>
            <w:proofErr w:type="spellEnd"/>
            <w:r w:rsidRPr="00C4379C">
              <w:t xml:space="preserve"> provided a PDF contour map of the AMSL/RL contours of the base of the excavation. This shows the maximum contour to be -8 m MSL in an isolated patch. About 70% of the depth contours are greater than -5 m MSL, ranging between -1.4 m and -5 m MSL for the southern and eastern parts of the sand extraction area. A nominal -5 m MSL is used as the base of the sand extract</w:t>
            </w:r>
            <w:r w:rsidR="00557DF9" w:rsidRPr="00C4379C">
              <w:t>ion in the MODFLOW model</w:t>
            </w:r>
            <w:r w:rsidR="002371E5" w:rsidRPr="00C4379C">
              <w:t>. The maximum depth of excavation is estimated to be approximately 14 from the peak of the peak of a “hump” in the “Hump &amp; Hollow“ topography.</w:t>
            </w:r>
          </w:p>
        </w:tc>
        <w:tc>
          <w:tcPr>
            <w:tcW w:w="2320" w:type="dxa"/>
          </w:tcPr>
          <w:p w14:paraId="077E6F35" w14:textId="77777777" w:rsidR="00912DA7" w:rsidRPr="00C4379C" w:rsidRDefault="00912DA7" w:rsidP="003C078B">
            <w:pPr>
              <w:jc w:val="left"/>
            </w:pPr>
            <w:r w:rsidRPr="00C4379C">
              <w:t xml:space="preserve">File: 3-1 Floor of </w:t>
            </w:r>
            <w:proofErr w:type="spellStart"/>
            <w:r w:rsidRPr="00C4379C">
              <w:t>Sand_Roof</w:t>
            </w:r>
            <w:proofErr w:type="spellEnd"/>
            <w:r w:rsidRPr="00C4379C">
              <w:t xml:space="preserve"> of Gravel.PDF</w:t>
            </w:r>
          </w:p>
          <w:p w14:paraId="30D4938F" w14:textId="236F5D16" w:rsidR="002371E5" w:rsidRPr="00C4379C" w:rsidRDefault="002371E5" w:rsidP="003C078B">
            <w:pPr>
              <w:jc w:val="left"/>
            </w:pPr>
            <w:r w:rsidRPr="00C4379C">
              <w:t>Additional -</w:t>
            </w:r>
          </w:p>
          <w:p w14:paraId="493FD069" w14:textId="69ABBAC0" w:rsidR="002371E5" w:rsidRPr="00C4379C" w:rsidRDefault="002371E5" w:rsidP="003C078B">
            <w:pPr>
              <w:jc w:val="left"/>
            </w:pPr>
            <w:r w:rsidRPr="00C4379C">
              <w:t>File: 4-11 Mining Depth From Topography.PDF</w:t>
            </w:r>
          </w:p>
        </w:tc>
      </w:tr>
      <w:tr w:rsidR="003A59F0" w:rsidRPr="00C4379C" w14:paraId="4915A541" w14:textId="77777777" w:rsidTr="00073D32">
        <w:trPr>
          <w:cantSplit/>
        </w:trPr>
        <w:tc>
          <w:tcPr>
            <w:tcW w:w="1129" w:type="dxa"/>
          </w:tcPr>
          <w:p w14:paraId="3452BBC9" w14:textId="37799767" w:rsidR="003A59F0" w:rsidRPr="00C4379C" w:rsidRDefault="00D31656" w:rsidP="003A59F0">
            <w:r w:rsidRPr="00C4379C">
              <w:t>4. 2</w:t>
            </w:r>
          </w:p>
        </w:tc>
        <w:tc>
          <w:tcPr>
            <w:tcW w:w="5567" w:type="dxa"/>
          </w:tcPr>
          <w:p w14:paraId="64FAD43A" w14:textId="2491C543" w:rsidR="003A59F0" w:rsidRPr="00C4379C" w:rsidRDefault="00F26EB4" w:rsidP="003A59F0">
            <w:r w:rsidRPr="00C4379C">
              <w:t>A map identifying the locations of both flow monitoring sites</w:t>
            </w:r>
          </w:p>
        </w:tc>
        <w:tc>
          <w:tcPr>
            <w:tcW w:w="2320" w:type="dxa"/>
          </w:tcPr>
          <w:p w14:paraId="05AC967B" w14:textId="5CC30604" w:rsidR="003A59F0" w:rsidRPr="00C4379C" w:rsidRDefault="00D24B84" w:rsidP="003C078B">
            <w:pPr>
              <w:jc w:val="left"/>
            </w:pPr>
            <w:r w:rsidRPr="00C4379C">
              <w:t>Written response</w:t>
            </w:r>
          </w:p>
        </w:tc>
      </w:tr>
      <w:tr w:rsidR="001508B6" w:rsidRPr="00C4379C" w14:paraId="6BEAE67F" w14:textId="77777777" w:rsidTr="00073D32">
        <w:trPr>
          <w:cantSplit/>
        </w:trPr>
        <w:tc>
          <w:tcPr>
            <w:tcW w:w="1129" w:type="dxa"/>
          </w:tcPr>
          <w:p w14:paraId="1F60AE52" w14:textId="5795337E" w:rsidR="001508B6" w:rsidRPr="00C4379C" w:rsidRDefault="001508B6" w:rsidP="003A59F0">
            <w:r w:rsidRPr="00C4379C">
              <w:t>4.2 Response</w:t>
            </w:r>
          </w:p>
        </w:tc>
        <w:tc>
          <w:tcPr>
            <w:tcW w:w="5567" w:type="dxa"/>
          </w:tcPr>
          <w:p w14:paraId="5B0C33CA" w14:textId="45B4297A" w:rsidR="001508B6" w:rsidRPr="00C4379C" w:rsidRDefault="001508B6" w:rsidP="003A59F0">
            <w:r w:rsidRPr="00C4379C">
              <w:t>The flow sites are located on Collins Creek. The upstream site is immediately upstream of the SH6 bridge and called Collins Upstream or Colins U/S. The downstream site is located at the farm lane ford across Collins Creek and called Collins Downstream or Collins D/S.</w:t>
            </w:r>
          </w:p>
        </w:tc>
        <w:tc>
          <w:tcPr>
            <w:tcW w:w="2320" w:type="dxa"/>
          </w:tcPr>
          <w:p w14:paraId="6C48C2F3" w14:textId="77777777" w:rsidR="001508B6" w:rsidRPr="00C4379C" w:rsidRDefault="001508B6" w:rsidP="003C078B">
            <w:pPr>
              <w:jc w:val="left"/>
            </w:pPr>
            <w:r w:rsidRPr="00C4379C">
              <w:t>File: 4-2_CollinsCk_</w:t>
            </w:r>
          </w:p>
          <w:p w14:paraId="7E2BA877" w14:textId="26D8F557" w:rsidR="001508B6" w:rsidRPr="00C4379C" w:rsidRDefault="001508B6" w:rsidP="003C078B">
            <w:pPr>
              <w:jc w:val="left"/>
            </w:pPr>
            <w:r w:rsidRPr="00C4379C">
              <w:t>Flowsites.PDF</w:t>
            </w:r>
          </w:p>
        </w:tc>
      </w:tr>
      <w:tr w:rsidR="003A59F0" w:rsidRPr="00C4379C" w14:paraId="32C5C443" w14:textId="77777777" w:rsidTr="00073D32">
        <w:trPr>
          <w:cantSplit/>
        </w:trPr>
        <w:tc>
          <w:tcPr>
            <w:tcW w:w="1129" w:type="dxa"/>
          </w:tcPr>
          <w:p w14:paraId="5E718DC5" w14:textId="4EB21B6A" w:rsidR="003A59F0" w:rsidRPr="00C4379C" w:rsidRDefault="00F26EB4" w:rsidP="003A59F0">
            <w:r w:rsidRPr="00C4379C">
              <w:t>4. 3</w:t>
            </w:r>
          </w:p>
        </w:tc>
        <w:tc>
          <w:tcPr>
            <w:tcW w:w="5567" w:type="dxa"/>
          </w:tcPr>
          <w:p w14:paraId="4558B2A1" w14:textId="3272D26E" w:rsidR="003A59F0" w:rsidRPr="00C4379C" w:rsidRDefault="007E775D" w:rsidP="003A59F0">
            <w:r w:rsidRPr="00C4379C">
              <w:t>F</w:t>
            </w:r>
            <w:r w:rsidR="00F26EB4" w:rsidRPr="00C4379C">
              <w:t>low gauging records and the flow rating curves developed for each of the stream flow monitoring sites</w:t>
            </w:r>
          </w:p>
        </w:tc>
        <w:tc>
          <w:tcPr>
            <w:tcW w:w="2320" w:type="dxa"/>
          </w:tcPr>
          <w:p w14:paraId="76C9B230" w14:textId="33B342DD" w:rsidR="003A59F0" w:rsidRPr="00C4379C" w:rsidRDefault="00D24B84" w:rsidP="003C078B">
            <w:pPr>
              <w:jc w:val="left"/>
            </w:pPr>
            <w:r w:rsidRPr="00C4379C">
              <w:t>Written response</w:t>
            </w:r>
          </w:p>
        </w:tc>
      </w:tr>
      <w:tr w:rsidR="001508B6" w:rsidRPr="00C4379C" w14:paraId="4A472CC3" w14:textId="77777777" w:rsidTr="00073D32">
        <w:trPr>
          <w:cantSplit/>
        </w:trPr>
        <w:tc>
          <w:tcPr>
            <w:tcW w:w="1129" w:type="dxa"/>
          </w:tcPr>
          <w:p w14:paraId="2144E8C0" w14:textId="17DB3AD3" w:rsidR="001508B6" w:rsidRPr="00C4379C" w:rsidRDefault="001508B6" w:rsidP="003A59F0">
            <w:r w:rsidRPr="00C4379C">
              <w:t>4.3 Response</w:t>
            </w:r>
          </w:p>
        </w:tc>
        <w:tc>
          <w:tcPr>
            <w:tcW w:w="5567" w:type="dxa"/>
          </w:tcPr>
          <w:p w14:paraId="6BA1D7B4" w14:textId="3B3705B4" w:rsidR="001508B6" w:rsidRPr="00C4379C" w:rsidRDefault="00DF5C62" w:rsidP="003A59F0">
            <w:r w:rsidRPr="00C4379C">
              <w:t>Rating curve generation was generated from four gauging instances, but the scatter</w:t>
            </w:r>
            <w:r w:rsidR="00073D32" w:rsidRPr="00C4379C">
              <w:t xml:space="preserve"> </w:t>
            </w:r>
            <w:r w:rsidRPr="00C4379C">
              <w:t>around the linear best fit was significant to result in an R</w:t>
            </w:r>
            <w:r w:rsidRPr="00C4379C">
              <w:rPr>
                <w:vertAlign w:val="superscript"/>
              </w:rPr>
              <w:t>2</w:t>
            </w:r>
            <w:r w:rsidRPr="00C4379C">
              <w:t xml:space="preserve"> of between 0.79 and 0.66. </w:t>
            </w:r>
            <w:r w:rsidR="001508B6" w:rsidRPr="00C4379C">
              <w:t>Rating curve generation was problematic. Ultimately, a rating was taken from two gauging instances (11/05/2022 and 7/02/2023).</w:t>
            </w:r>
          </w:p>
        </w:tc>
        <w:tc>
          <w:tcPr>
            <w:tcW w:w="2320" w:type="dxa"/>
          </w:tcPr>
          <w:p w14:paraId="68465FFB" w14:textId="6FECD0A3" w:rsidR="001508B6" w:rsidRPr="00C4379C" w:rsidRDefault="001508B6" w:rsidP="003C078B">
            <w:pPr>
              <w:jc w:val="left"/>
            </w:pPr>
            <w:r w:rsidRPr="00C4379C">
              <w:t xml:space="preserve">Files: </w:t>
            </w:r>
            <w:r w:rsidR="00DF5C62" w:rsidRPr="00C4379C">
              <w:t>4-3_</w:t>
            </w:r>
            <w:r w:rsidRPr="00C4379C">
              <w:t>Rating_US.xlsx and</w:t>
            </w:r>
          </w:p>
          <w:p w14:paraId="3ADCF8F2" w14:textId="1F05AF15" w:rsidR="001508B6" w:rsidRPr="00C4379C" w:rsidRDefault="00DF5C62" w:rsidP="003C078B">
            <w:pPr>
              <w:jc w:val="left"/>
            </w:pPr>
            <w:r w:rsidRPr="00C4379C">
              <w:t>4-3_</w:t>
            </w:r>
            <w:r w:rsidR="001508B6" w:rsidRPr="00C4379C">
              <w:t>Rating_DS.xlsx</w:t>
            </w:r>
          </w:p>
        </w:tc>
      </w:tr>
      <w:tr w:rsidR="00F26EB4" w:rsidRPr="00C4379C" w14:paraId="103EC298" w14:textId="77777777" w:rsidTr="00073D32">
        <w:trPr>
          <w:cantSplit/>
        </w:trPr>
        <w:tc>
          <w:tcPr>
            <w:tcW w:w="1129" w:type="dxa"/>
          </w:tcPr>
          <w:p w14:paraId="4B618000" w14:textId="21D298E9" w:rsidR="00F26EB4" w:rsidRPr="00C4379C" w:rsidRDefault="00F26EB4" w:rsidP="003A59F0">
            <w:r w:rsidRPr="00C4379C">
              <w:t>4. 4</w:t>
            </w:r>
          </w:p>
        </w:tc>
        <w:tc>
          <w:tcPr>
            <w:tcW w:w="5567" w:type="dxa"/>
          </w:tcPr>
          <w:p w14:paraId="7678659A" w14:textId="6E087DAE" w:rsidR="00F26EB4" w:rsidRPr="00C4379C" w:rsidRDefault="00F26EB4" w:rsidP="003A59F0">
            <w:r w:rsidRPr="00C4379C">
              <w:t>Please provide a chart showing the difference in calculated creek flows between the two monitoring sites through the duration of the recorded period.</w:t>
            </w:r>
          </w:p>
        </w:tc>
        <w:tc>
          <w:tcPr>
            <w:tcW w:w="2320" w:type="dxa"/>
          </w:tcPr>
          <w:p w14:paraId="03DEAA7A" w14:textId="67A155D6" w:rsidR="00F26EB4" w:rsidRPr="00C4379C" w:rsidRDefault="00D24B84" w:rsidP="003C078B">
            <w:pPr>
              <w:jc w:val="left"/>
            </w:pPr>
            <w:r w:rsidRPr="00C4379C">
              <w:t>Written response</w:t>
            </w:r>
          </w:p>
        </w:tc>
      </w:tr>
      <w:tr w:rsidR="00073D32" w:rsidRPr="00C4379C" w14:paraId="68E8D0FD" w14:textId="77777777" w:rsidTr="00073D32">
        <w:trPr>
          <w:cantSplit/>
        </w:trPr>
        <w:tc>
          <w:tcPr>
            <w:tcW w:w="1129" w:type="dxa"/>
          </w:tcPr>
          <w:p w14:paraId="3373EC6C" w14:textId="749786F0" w:rsidR="00073D32" w:rsidRPr="00C4379C" w:rsidRDefault="00073D32" w:rsidP="003A59F0">
            <w:r w:rsidRPr="00C4379C">
              <w:lastRenderedPageBreak/>
              <w:t>4.4 Response</w:t>
            </w:r>
          </w:p>
        </w:tc>
        <w:tc>
          <w:tcPr>
            <w:tcW w:w="5567" w:type="dxa"/>
          </w:tcPr>
          <w:p w14:paraId="1A6601CC" w14:textId="14007B5A" w:rsidR="00073D32" w:rsidRPr="00C4379C" w:rsidRDefault="00073D32" w:rsidP="003A59F0">
            <w:pPr>
              <w:rPr>
                <w:noProof/>
              </w:rPr>
            </w:pPr>
            <w:r w:rsidRPr="00C4379C">
              <w:rPr>
                <w:noProof/>
              </w:rPr>
              <w:t>The chart below shows the difference between upstream and downstream creek discharge. A Powerpoint file is attached containing the chart graphic. The period covered is 4 May – 25 August 2023, which provides an indication of the correspondence.</w:t>
            </w:r>
          </w:p>
          <w:p w14:paraId="2FB351BB" w14:textId="77777777" w:rsidR="00073D32" w:rsidRPr="00C4379C" w:rsidRDefault="00073D32" w:rsidP="003A59F0">
            <w:pPr>
              <w:rPr>
                <w:noProof/>
              </w:rPr>
            </w:pPr>
          </w:p>
          <w:p w14:paraId="0141BAAA" w14:textId="5F40E968" w:rsidR="00073D32" w:rsidRPr="00C4379C" w:rsidRDefault="00073D32" w:rsidP="003A59F0">
            <w:r w:rsidRPr="00C4379C">
              <w:rPr>
                <w:noProof/>
              </w:rPr>
              <w:drawing>
                <wp:inline distT="0" distB="0" distL="0" distR="0" wp14:anchorId="325708D5" wp14:editId="635B4C1B">
                  <wp:extent cx="3494454" cy="25237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95283" cy="2524371"/>
                          </a:xfrm>
                          <a:prstGeom prst="rect">
                            <a:avLst/>
                          </a:prstGeom>
                          <a:noFill/>
                        </pic:spPr>
                      </pic:pic>
                    </a:graphicData>
                  </a:graphic>
                </wp:inline>
              </w:drawing>
            </w:r>
          </w:p>
        </w:tc>
        <w:tc>
          <w:tcPr>
            <w:tcW w:w="2320" w:type="dxa"/>
          </w:tcPr>
          <w:p w14:paraId="7774F24B" w14:textId="77777777" w:rsidR="00073D32" w:rsidRPr="00C4379C" w:rsidRDefault="00073D32" w:rsidP="003C078B">
            <w:pPr>
              <w:jc w:val="left"/>
            </w:pPr>
            <w:r w:rsidRPr="00C4379C">
              <w:t>File: 4-4_CreekDischarge</w:t>
            </w:r>
          </w:p>
          <w:p w14:paraId="51A2AD8D" w14:textId="6A30345B" w:rsidR="00073D32" w:rsidRPr="00C4379C" w:rsidRDefault="00073D32" w:rsidP="00073D32">
            <w:pPr>
              <w:jc w:val="left"/>
            </w:pPr>
            <w:r w:rsidRPr="00C4379C">
              <w:t>Diff_Chart.pptx</w:t>
            </w:r>
          </w:p>
        </w:tc>
      </w:tr>
      <w:tr w:rsidR="00512BD2" w:rsidRPr="00C4379C" w14:paraId="76FAF029" w14:textId="77777777" w:rsidTr="00073D32">
        <w:trPr>
          <w:cantSplit/>
        </w:trPr>
        <w:tc>
          <w:tcPr>
            <w:tcW w:w="1129" w:type="dxa"/>
          </w:tcPr>
          <w:p w14:paraId="6CCAA2A3" w14:textId="77777777" w:rsidR="00512BD2" w:rsidRPr="00C4379C" w:rsidRDefault="00512BD2" w:rsidP="003A59F0"/>
        </w:tc>
        <w:tc>
          <w:tcPr>
            <w:tcW w:w="5567" w:type="dxa"/>
          </w:tcPr>
          <w:p w14:paraId="34CE2F11" w14:textId="77777777" w:rsidR="00512BD2" w:rsidRPr="00C4379C" w:rsidRDefault="00512BD2" w:rsidP="003A59F0"/>
        </w:tc>
        <w:tc>
          <w:tcPr>
            <w:tcW w:w="2320" w:type="dxa"/>
          </w:tcPr>
          <w:p w14:paraId="64F06FB9" w14:textId="77777777" w:rsidR="00512BD2" w:rsidRPr="00C4379C" w:rsidRDefault="00512BD2" w:rsidP="003C078B">
            <w:pPr>
              <w:jc w:val="left"/>
            </w:pPr>
          </w:p>
        </w:tc>
      </w:tr>
      <w:tr w:rsidR="00F26EB4" w:rsidRPr="00C4379C" w14:paraId="788ED834" w14:textId="77777777" w:rsidTr="00073D32">
        <w:trPr>
          <w:cantSplit/>
        </w:trPr>
        <w:tc>
          <w:tcPr>
            <w:tcW w:w="1129" w:type="dxa"/>
          </w:tcPr>
          <w:p w14:paraId="63266BE3" w14:textId="2740EF99" w:rsidR="00F26EB4" w:rsidRPr="00C4379C" w:rsidRDefault="00F26EB4" w:rsidP="003A59F0">
            <w:r w:rsidRPr="00C4379C">
              <w:t>4. 5</w:t>
            </w:r>
          </w:p>
        </w:tc>
        <w:tc>
          <w:tcPr>
            <w:tcW w:w="5567" w:type="dxa"/>
          </w:tcPr>
          <w:p w14:paraId="5405DD99" w14:textId="79FF8559" w:rsidR="00F26EB4" w:rsidRPr="00C4379C" w:rsidRDefault="00F26EB4" w:rsidP="003A59F0">
            <w:r w:rsidRPr="00C4379C">
              <w:t>Please provide the PB-1 test water level curve for both the abstraction test and the injection test</w:t>
            </w:r>
          </w:p>
        </w:tc>
        <w:tc>
          <w:tcPr>
            <w:tcW w:w="2320" w:type="dxa"/>
          </w:tcPr>
          <w:p w14:paraId="00131EBD" w14:textId="2C39711C" w:rsidR="00F26EB4" w:rsidRPr="00C4379C" w:rsidRDefault="00D24B84" w:rsidP="003C078B">
            <w:pPr>
              <w:jc w:val="left"/>
            </w:pPr>
            <w:r w:rsidRPr="00C4379C">
              <w:t>Written response</w:t>
            </w:r>
          </w:p>
        </w:tc>
      </w:tr>
      <w:tr w:rsidR="009D6957" w:rsidRPr="00C4379C" w14:paraId="1D51121D" w14:textId="77777777" w:rsidTr="00073D32">
        <w:trPr>
          <w:cantSplit/>
        </w:trPr>
        <w:tc>
          <w:tcPr>
            <w:tcW w:w="1129" w:type="dxa"/>
          </w:tcPr>
          <w:p w14:paraId="449322C0" w14:textId="6C19CB85" w:rsidR="009D6957" w:rsidRPr="00C4379C" w:rsidRDefault="009D6957" w:rsidP="003A59F0">
            <w:r w:rsidRPr="00C4379C">
              <w:t>4.5</w:t>
            </w:r>
            <w:r w:rsidR="004D17D2" w:rsidRPr="00C4379C">
              <w:t xml:space="preserve"> Response</w:t>
            </w:r>
          </w:p>
        </w:tc>
        <w:tc>
          <w:tcPr>
            <w:tcW w:w="5567" w:type="dxa"/>
          </w:tcPr>
          <w:p w14:paraId="2123BA37" w14:textId="20B92690" w:rsidR="009D6957" w:rsidRPr="00C4379C" w:rsidRDefault="009D6957" w:rsidP="003A59F0">
            <w:r w:rsidRPr="00C4379C">
              <w:t xml:space="preserve">PB-1 was a 125 mm (5 inch) diameter testing bore that would not resemble the proposed injection wells at the Cowan Block, Barrytown. </w:t>
            </w:r>
            <w:r w:rsidR="0043579B" w:rsidRPr="00C4379C">
              <w:t xml:space="preserve">This small bore diameter also hampered the ability to take even manual water depth measurements. </w:t>
            </w:r>
            <w:r w:rsidRPr="00C4379C">
              <w:t xml:space="preserve">The injection of creek water into the screened section </w:t>
            </w:r>
            <w:r w:rsidR="0043579B" w:rsidRPr="00C4379C">
              <w:t>did not</w:t>
            </w:r>
            <w:r w:rsidRPr="00C4379C">
              <w:t xml:space="preserve"> represent a</w:t>
            </w:r>
            <w:r w:rsidR="0043579B" w:rsidRPr="00C4379C">
              <w:t>n injection</w:t>
            </w:r>
            <w:r w:rsidRPr="00C4379C">
              <w:t xml:space="preserve"> test. Only manual measurements of PB-1 water level could be made with some difficulty due to the slender space between injection hose (and couplings) and the internal diameter of the bore casing, and therefore level measurements were not taken during injection. The injection of creek water was undertaken as a last development stage of the test bore</w:t>
            </w:r>
            <w:r w:rsidR="0043579B" w:rsidRPr="00C4379C">
              <w:t xml:space="preserve"> before testing began</w:t>
            </w:r>
            <w:r w:rsidRPr="00C4379C">
              <w:t xml:space="preserve">. We noted that the bore did not at any stage during injection overflow, thus indicating a maximum mounding effect. </w:t>
            </w:r>
          </w:p>
          <w:p w14:paraId="5BA8E74E" w14:textId="18D43C8D" w:rsidR="009D6957" w:rsidRPr="00C4379C" w:rsidRDefault="009D6957" w:rsidP="003A59F0">
            <w:r w:rsidRPr="00C4379C">
              <w:t>Final pumping step depths to water and drawdowns were available from the pumped bore PB-1, i.e., one final drawdown per step for four steps. Pumped bore depths to water during the constant rate tests were not taken as the objective was to measure the water levels and drawdowns in the observation bores TB-1, TB-2 and TAC-157.</w:t>
            </w:r>
          </w:p>
        </w:tc>
        <w:tc>
          <w:tcPr>
            <w:tcW w:w="2320" w:type="dxa"/>
          </w:tcPr>
          <w:p w14:paraId="79BE8714" w14:textId="0BE5BB8D" w:rsidR="009D6957" w:rsidRPr="00C4379C" w:rsidRDefault="00335B8B" w:rsidP="003C078B">
            <w:pPr>
              <w:jc w:val="left"/>
            </w:pPr>
            <w:r w:rsidRPr="00C4379C">
              <w:t>File: 4-5 Step Drawdown Final Drawdown plot.xlsx</w:t>
            </w:r>
          </w:p>
        </w:tc>
      </w:tr>
      <w:tr w:rsidR="00F26EB4" w:rsidRPr="00C4379C" w14:paraId="4BEA1586" w14:textId="77777777" w:rsidTr="00073D32">
        <w:trPr>
          <w:cantSplit/>
        </w:trPr>
        <w:tc>
          <w:tcPr>
            <w:tcW w:w="1129" w:type="dxa"/>
          </w:tcPr>
          <w:p w14:paraId="65E03887" w14:textId="013488F8" w:rsidR="00F26EB4" w:rsidRPr="00C4379C" w:rsidRDefault="00F26EB4" w:rsidP="003A59F0">
            <w:r w:rsidRPr="00C4379C">
              <w:lastRenderedPageBreak/>
              <w:t>4. 6</w:t>
            </w:r>
          </w:p>
        </w:tc>
        <w:tc>
          <w:tcPr>
            <w:tcW w:w="5567" w:type="dxa"/>
          </w:tcPr>
          <w:p w14:paraId="65E58E86" w14:textId="1A4E3F0A" w:rsidR="00F26EB4" w:rsidRPr="00C4379C" w:rsidRDefault="007E775D" w:rsidP="003A59F0">
            <w:r w:rsidRPr="00C4379C">
              <w:t>P</w:t>
            </w:r>
            <w:r w:rsidR="00E205D6" w:rsidRPr="00C4379C">
              <w:t>lease provide the groundwater up</w:t>
            </w:r>
            <w:r w:rsidR="00073D32" w:rsidRPr="00C4379C">
              <w:t>-</w:t>
            </w:r>
            <w:r w:rsidR="00E205D6" w:rsidRPr="00C4379C">
              <w:t>coning response curves for these bores and an indication of the extent and magnitude of up-coning achieved during the test</w:t>
            </w:r>
          </w:p>
        </w:tc>
        <w:tc>
          <w:tcPr>
            <w:tcW w:w="2320" w:type="dxa"/>
          </w:tcPr>
          <w:p w14:paraId="3299A8B6" w14:textId="5910A751" w:rsidR="00F26EB4" w:rsidRPr="00C4379C" w:rsidRDefault="00D24B84" w:rsidP="003C078B">
            <w:pPr>
              <w:jc w:val="left"/>
            </w:pPr>
            <w:r w:rsidRPr="00C4379C">
              <w:t>Written response</w:t>
            </w:r>
          </w:p>
        </w:tc>
      </w:tr>
      <w:tr w:rsidR="00335B8B" w:rsidRPr="00C4379C" w14:paraId="253F7E92" w14:textId="77777777" w:rsidTr="00073D32">
        <w:trPr>
          <w:cantSplit/>
        </w:trPr>
        <w:tc>
          <w:tcPr>
            <w:tcW w:w="1129" w:type="dxa"/>
          </w:tcPr>
          <w:p w14:paraId="27D1E7D5" w14:textId="40B48CDB" w:rsidR="00335B8B" w:rsidRPr="00C4379C" w:rsidRDefault="00335B8B" w:rsidP="003A59F0">
            <w:r w:rsidRPr="00C4379C">
              <w:t>4.6</w:t>
            </w:r>
            <w:r w:rsidR="004D17D2" w:rsidRPr="00C4379C">
              <w:t xml:space="preserve"> Response</w:t>
            </w:r>
          </w:p>
        </w:tc>
        <w:tc>
          <w:tcPr>
            <w:tcW w:w="5567" w:type="dxa"/>
          </w:tcPr>
          <w:p w14:paraId="3AB79FF6" w14:textId="6973D88A" w:rsidR="00335B8B" w:rsidRPr="00C4379C" w:rsidRDefault="00335B8B" w:rsidP="003A59F0">
            <w:r w:rsidRPr="00C4379C">
              <w:t>See response for 4.5. Injection testing was not recorded beyond measuring the injection rate at the beginning of injection.</w:t>
            </w:r>
          </w:p>
        </w:tc>
        <w:tc>
          <w:tcPr>
            <w:tcW w:w="2320" w:type="dxa"/>
          </w:tcPr>
          <w:p w14:paraId="31806215" w14:textId="77777777" w:rsidR="00335B8B" w:rsidRPr="00C4379C" w:rsidRDefault="00335B8B" w:rsidP="003C078B">
            <w:pPr>
              <w:jc w:val="left"/>
            </w:pPr>
          </w:p>
        </w:tc>
      </w:tr>
      <w:tr w:rsidR="00F26EB4" w:rsidRPr="00C4379C" w14:paraId="5E92D03B" w14:textId="77777777" w:rsidTr="00073D32">
        <w:trPr>
          <w:cantSplit/>
        </w:trPr>
        <w:tc>
          <w:tcPr>
            <w:tcW w:w="1129" w:type="dxa"/>
          </w:tcPr>
          <w:p w14:paraId="52BA6A9A" w14:textId="5777310A" w:rsidR="00F26EB4" w:rsidRPr="00C4379C" w:rsidRDefault="00E205D6" w:rsidP="003A59F0">
            <w:r w:rsidRPr="00C4379C">
              <w:t>4. 7</w:t>
            </w:r>
          </w:p>
        </w:tc>
        <w:tc>
          <w:tcPr>
            <w:tcW w:w="5567" w:type="dxa"/>
          </w:tcPr>
          <w:p w14:paraId="549881EB" w14:textId="49993E10" w:rsidR="00F26EB4" w:rsidRPr="00C4379C" w:rsidRDefault="00E205D6" w:rsidP="003A59F0">
            <w:r w:rsidRPr="00C4379C">
              <w:t>Please provide a reviewed version of the interpreted piezometric map. The aspect of primary interest is what proportion of the groundwater currently flowing across the planned mine pit area is reporting to either the Northern Boundary Drain or Rusty Lagoon.</w:t>
            </w:r>
          </w:p>
        </w:tc>
        <w:tc>
          <w:tcPr>
            <w:tcW w:w="2320" w:type="dxa"/>
          </w:tcPr>
          <w:p w14:paraId="79BCE464" w14:textId="342CCE2D" w:rsidR="00F26EB4" w:rsidRPr="00C4379C" w:rsidRDefault="00D24B84" w:rsidP="003C078B">
            <w:pPr>
              <w:jc w:val="left"/>
            </w:pPr>
            <w:r w:rsidRPr="00C4379C">
              <w:t>Written response</w:t>
            </w:r>
          </w:p>
        </w:tc>
      </w:tr>
      <w:tr w:rsidR="00335B8B" w:rsidRPr="00C4379C" w14:paraId="67E8321B" w14:textId="77777777" w:rsidTr="00073D32">
        <w:trPr>
          <w:cantSplit/>
        </w:trPr>
        <w:tc>
          <w:tcPr>
            <w:tcW w:w="1129" w:type="dxa"/>
          </w:tcPr>
          <w:p w14:paraId="10AC7357" w14:textId="09530E0A" w:rsidR="00335B8B" w:rsidRPr="00C4379C" w:rsidRDefault="00335B8B" w:rsidP="003A59F0">
            <w:r w:rsidRPr="00C4379C">
              <w:t>4.7</w:t>
            </w:r>
            <w:r w:rsidR="004D17D2" w:rsidRPr="00C4379C">
              <w:t xml:space="preserve"> Response</w:t>
            </w:r>
          </w:p>
        </w:tc>
        <w:tc>
          <w:tcPr>
            <w:tcW w:w="5567" w:type="dxa"/>
          </w:tcPr>
          <w:p w14:paraId="42D1794B" w14:textId="3B337412" w:rsidR="00335B8B" w:rsidRPr="00C4379C" w:rsidRDefault="00335B8B" w:rsidP="003A59F0">
            <w:r w:rsidRPr="00C4379C">
              <w:t xml:space="preserve">Figure 32 in the hydrological assessment report was found to be in error. The error was a stray line between contour 7 m and 8 m AMSL that gave the appearance </w:t>
            </w:r>
            <w:r w:rsidR="004E67CF" w:rsidRPr="00C4379C">
              <w:t xml:space="preserve">or impression </w:t>
            </w:r>
            <w:r w:rsidRPr="00C4379C">
              <w:t xml:space="preserve">that the hydraulic gradient against the Northern Boundary Drain was steeper than measured and corrected level measurements in fact indicated. The stray line has been removed and the editing reviewed, with a PPT file included showing the edited Figure 32, plus Figure 31 and Figure 35 for easy reference to </w:t>
            </w:r>
            <w:r w:rsidR="00073D32" w:rsidRPr="00C4379C">
              <w:t>information</w:t>
            </w:r>
            <w:r w:rsidRPr="00C4379C">
              <w:t xml:space="preserve"> presented of relevance to the Northern Boundary Drain.</w:t>
            </w:r>
          </w:p>
        </w:tc>
        <w:tc>
          <w:tcPr>
            <w:tcW w:w="2320" w:type="dxa"/>
          </w:tcPr>
          <w:p w14:paraId="7926FDEC" w14:textId="6A9E053F" w:rsidR="00335B8B" w:rsidRPr="00C4379C" w:rsidRDefault="00335B8B" w:rsidP="003C078B">
            <w:pPr>
              <w:jc w:val="left"/>
            </w:pPr>
            <w:r w:rsidRPr="00C4379C">
              <w:t xml:space="preserve">File: 7_Edited Fig32 </w:t>
            </w:r>
            <w:proofErr w:type="spellStart"/>
            <w:r w:rsidRPr="00C4379C">
              <w:t>gw</w:t>
            </w:r>
            <w:proofErr w:type="spellEnd"/>
            <w:r w:rsidRPr="00C4379C">
              <w:t xml:space="preserve"> Contour Map.pptx</w:t>
            </w:r>
          </w:p>
        </w:tc>
      </w:tr>
      <w:tr w:rsidR="00F26EB4" w:rsidRPr="00C4379C" w14:paraId="296CB26E" w14:textId="77777777" w:rsidTr="00073D32">
        <w:trPr>
          <w:cantSplit/>
        </w:trPr>
        <w:tc>
          <w:tcPr>
            <w:tcW w:w="1129" w:type="dxa"/>
          </w:tcPr>
          <w:p w14:paraId="76A2ED46" w14:textId="12A12727" w:rsidR="00F26EB4" w:rsidRPr="00C4379C" w:rsidRDefault="00E205D6" w:rsidP="003A59F0">
            <w:r w:rsidRPr="00C4379C">
              <w:t>4. 8</w:t>
            </w:r>
          </w:p>
        </w:tc>
        <w:tc>
          <w:tcPr>
            <w:tcW w:w="5567" w:type="dxa"/>
          </w:tcPr>
          <w:p w14:paraId="63757C41" w14:textId="6AE7F109" w:rsidR="00F26EB4" w:rsidRPr="00C4379C" w:rsidRDefault="00E205D6" w:rsidP="003A59F0">
            <w:r w:rsidRPr="00C4379C">
              <w:t xml:space="preserve">Please provide a calculation of groundwater through-flow within the basal gravel bed underlying the site, </w:t>
            </w:r>
            <w:proofErr w:type="gramStart"/>
            <w:r w:rsidRPr="00C4379C">
              <w:t>taking into account</w:t>
            </w:r>
            <w:proofErr w:type="gramEnd"/>
            <w:r w:rsidRPr="00C4379C">
              <w:t xml:space="preserve"> the transmissivity values derived from the pumping test</w:t>
            </w:r>
          </w:p>
        </w:tc>
        <w:tc>
          <w:tcPr>
            <w:tcW w:w="2320" w:type="dxa"/>
          </w:tcPr>
          <w:p w14:paraId="2D2CC41F" w14:textId="3D9B0B05" w:rsidR="00F26EB4" w:rsidRPr="00C4379C" w:rsidRDefault="00D24B84" w:rsidP="003C078B">
            <w:pPr>
              <w:jc w:val="left"/>
            </w:pPr>
            <w:r w:rsidRPr="00C4379C">
              <w:t>Written response</w:t>
            </w:r>
          </w:p>
        </w:tc>
      </w:tr>
      <w:tr w:rsidR="00335B8B" w:rsidRPr="00C4379C" w14:paraId="518F82CC" w14:textId="77777777" w:rsidTr="00073D32">
        <w:trPr>
          <w:cantSplit/>
        </w:trPr>
        <w:tc>
          <w:tcPr>
            <w:tcW w:w="1129" w:type="dxa"/>
          </w:tcPr>
          <w:p w14:paraId="354F2FEE" w14:textId="4CE0B564" w:rsidR="00335B8B" w:rsidRPr="00C4379C" w:rsidRDefault="00335B8B" w:rsidP="003A59F0">
            <w:r w:rsidRPr="00C4379C">
              <w:t>4.8</w:t>
            </w:r>
            <w:r w:rsidR="004D17D2" w:rsidRPr="00C4379C">
              <w:t xml:space="preserve"> Response</w:t>
            </w:r>
          </w:p>
        </w:tc>
        <w:tc>
          <w:tcPr>
            <w:tcW w:w="5567" w:type="dxa"/>
          </w:tcPr>
          <w:p w14:paraId="39EE938E" w14:textId="3036A3CF" w:rsidR="00335B8B" w:rsidRPr="00C4379C" w:rsidRDefault="00335B8B" w:rsidP="003A59F0">
            <w:r w:rsidRPr="00C4379C">
              <w:t>It was not our belief that the PB-1 pumping test accessed the hydraulic properties of the basal gravel layer.</w:t>
            </w:r>
            <w:r w:rsidR="005E5AF1" w:rsidRPr="00C4379C">
              <w:t xml:space="preserve"> PB-1 was screened to a depth elevation of -0.95 m MSL, while project top of the basal gravels is -4.2 m MSL, thus 2022 pumping tests did not extend into the basal gravels. Instead, the sole pumping test of the basal gravel at a site approximately 1.2 km to the north of the Northern Boundary Drain at bore NB-7, which had a depth of 24.7 m BGL and was screened from 18.7 m BGL (-10.1 M MSL) to 24.7 m BGL (-16.1 m MSL). The bore log showed the screened section was clearly consistent with the basal gravels described elsewhere </w:t>
            </w:r>
            <w:r w:rsidR="00073D32" w:rsidRPr="00C4379C">
              <w:t>(” GRAVEL</w:t>
            </w:r>
            <w:r w:rsidR="005E5AF1" w:rsidRPr="00C4379C">
              <w:t>, sandy, fine to coarse gravel and cobbles”).</w:t>
            </w:r>
            <w:r w:rsidR="00574152" w:rsidRPr="00C4379C">
              <w:t xml:space="preserve"> A 2</w:t>
            </w:r>
            <w:r w:rsidR="00574152" w:rsidRPr="00C4379C">
              <w:rPr>
                <w:rFonts w:cstheme="minorHAnsi"/>
              </w:rPr>
              <w:t>½</w:t>
            </w:r>
            <w:r w:rsidR="00574152" w:rsidRPr="00C4379C">
              <w:t xml:space="preserve"> hour, 2.4 L/s pumping test determined a transmissivity of 340 m</w:t>
            </w:r>
            <w:r w:rsidR="00574152" w:rsidRPr="00C4379C">
              <w:rPr>
                <w:vertAlign w:val="superscript"/>
              </w:rPr>
              <w:t>2</w:t>
            </w:r>
            <w:r w:rsidR="00574152" w:rsidRPr="00C4379C">
              <w:t xml:space="preserve">/d. The hydraulic gradient of the deep (basal </w:t>
            </w:r>
            <w:r w:rsidR="00073D32" w:rsidRPr="00C4379C">
              <w:t>gravel) along</w:t>
            </w:r>
            <w:r w:rsidR="00252A91" w:rsidRPr="00C4379C">
              <w:t xml:space="preserve"> Burke Road (bores WS3200D and NB-7) was measured at 0.002 m/m. These values were transferred into the Cowan Block throughflow calculation and the deep throughflow added to the throughflow calculated for the shallower</w:t>
            </w:r>
            <w:r w:rsidR="00465E7C" w:rsidRPr="00C4379C">
              <w:t xml:space="preserve"> layer.</w:t>
            </w:r>
          </w:p>
        </w:tc>
        <w:tc>
          <w:tcPr>
            <w:tcW w:w="2320" w:type="dxa"/>
          </w:tcPr>
          <w:p w14:paraId="4680E571" w14:textId="77777777" w:rsidR="004E67CF" w:rsidRPr="00C4379C" w:rsidRDefault="00A17C19" w:rsidP="004E67CF">
            <w:pPr>
              <w:jc w:val="left"/>
            </w:pPr>
            <w:r w:rsidRPr="00C4379C">
              <w:t xml:space="preserve">File: </w:t>
            </w:r>
          </w:p>
          <w:p w14:paraId="109F7D1D" w14:textId="456B60D6" w:rsidR="004E67CF" w:rsidRPr="00C4379C" w:rsidRDefault="004E67CF" w:rsidP="004E67CF">
            <w:pPr>
              <w:jc w:val="left"/>
            </w:pPr>
            <w:r w:rsidRPr="00C4379C">
              <w:t>4.8_Basal_gravel_Layer2_Throughflow_Calc</w:t>
            </w:r>
            <w:r w:rsidR="00C06178" w:rsidRPr="00C4379C">
              <w:t>.docx</w:t>
            </w:r>
          </w:p>
        </w:tc>
      </w:tr>
      <w:tr w:rsidR="00F26EB4" w:rsidRPr="00C4379C" w14:paraId="341F9607" w14:textId="77777777" w:rsidTr="00073D32">
        <w:trPr>
          <w:cantSplit/>
        </w:trPr>
        <w:tc>
          <w:tcPr>
            <w:tcW w:w="1129" w:type="dxa"/>
          </w:tcPr>
          <w:p w14:paraId="6CCE76D7" w14:textId="4B67ABEE" w:rsidR="00F26EB4" w:rsidRPr="00C4379C" w:rsidRDefault="00E205D6" w:rsidP="003A59F0">
            <w:r w:rsidRPr="00C4379C">
              <w:t>4. 9</w:t>
            </w:r>
          </w:p>
        </w:tc>
        <w:tc>
          <w:tcPr>
            <w:tcW w:w="5567" w:type="dxa"/>
          </w:tcPr>
          <w:p w14:paraId="47B1FACF" w14:textId="6BC23536" w:rsidR="00F26EB4" w:rsidRPr="00C4379C" w:rsidRDefault="00E205D6" w:rsidP="003A59F0">
            <w:r w:rsidRPr="00C4379C">
              <w:t>Please reassess the relative combined groundwater flow estimates compared to the surface water flows, as documented in the final paragraph of Section 2.6.7.2.</w:t>
            </w:r>
          </w:p>
        </w:tc>
        <w:tc>
          <w:tcPr>
            <w:tcW w:w="2320" w:type="dxa"/>
          </w:tcPr>
          <w:p w14:paraId="11EFB5D6" w14:textId="03C4C3A3" w:rsidR="00F26EB4" w:rsidRPr="00C4379C" w:rsidRDefault="00D24B84" w:rsidP="003C078B">
            <w:pPr>
              <w:jc w:val="left"/>
            </w:pPr>
            <w:r w:rsidRPr="00C4379C">
              <w:t>Written response</w:t>
            </w:r>
          </w:p>
        </w:tc>
      </w:tr>
      <w:tr w:rsidR="00465E7C" w:rsidRPr="00C4379C" w14:paraId="4B4FB928" w14:textId="77777777" w:rsidTr="00073D32">
        <w:trPr>
          <w:cantSplit/>
        </w:trPr>
        <w:tc>
          <w:tcPr>
            <w:tcW w:w="1129" w:type="dxa"/>
          </w:tcPr>
          <w:p w14:paraId="36A3B819" w14:textId="3CB78FAD" w:rsidR="00465E7C" w:rsidRPr="00C4379C" w:rsidRDefault="00465E7C" w:rsidP="003A59F0">
            <w:r w:rsidRPr="00C4379C">
              <w:lastRenderedPageBreak/>
              <w:t>4.9</w:t>
            </w:r>
            <w:r w:rsidR="001B1BB3" w:rsidRPr="00C4379C">
              <w:t xml:space="preserve"> Response</w:t>
            </w:r>
          </w:p>
        </w:tc>
        <w:tc>
          <w:tcPr>
            <w:tcW w:w="5567" w:type="dxa"/>
          </w:tcPr>
          <w:p w14:paraId="41DA703F" w14:textId="78382432" w:rsidR="00465E7C" w:rsidRPr="00C4379C" w:rsidRDefault="00EF6254" w:rsidP="003A59F0">
            <w:r w:rsidRPr="00C4379C">
              <w:t xml:space="preserve">Instead of groundwater throughflow being estimated at </w:t>
            </w:r>
            <w:r w:rsidRPr="00C4379C">
              <w:rPr>
                <w:vertAlign w:val="superscript"/>
              </w:rPr>
              <w:t>1</w:t>
            </w:r>
            <w:r w:rsidRPr="00C4379C">
              <w:t>/</w:t>
            </w:r>
            <w:r w:rsidRPr="00C4379C">
              <w:rPr>
                <w:vertAlign w:val="subscript"/>
              </w:rPr>
              <w:t>10</w:t>
            </w:r>
            <w:r w:rsidRPr="00C4379C">
              <w:t xml:space="preserve"> of surface water discharge, the throughflow estimate taking a conservatively high estimate of basal gravel throughflow places combined throughflow at about </w:t>
            </w:r>
            <w:r w:rsidRPr="00C4379C">
              <w:rPr>
                <w:rFonts w:cstheme="minorHAnsi"/>
              </w:rPr>
              <w:t>¼</w:t>
            </w:r>
            <w:r w:rsidRPr="00C4379C">
              <w:t xml:space="preserve"> of </w:t>
            </w:r>
            <w:r w:rsidR="00AB5B68" w:rsidRPr="00C4379C">
              <w:t>surface water discharge.</w:t>
            </w:r>
          </w:p>
        </w:tc>
        <w:tc>
          <w:tcPr>
            <w:tcW w:w="2320" w:type="dxa"/>
          </w:tcPr>
          <w:p w14:paraId="035F61D8" w14:textId="77777777" w:rsidR="004E67CF" w:rsidRPr="00C4379C" w:rsidRDefault="004E67CF" w:rsidP="004E67CF">
            <w:pPr>
              <w:jc w:val="left"/>
            </w:pPr>
            <w:r w:rsidRPr="00C4379C">
              <w:t xml:space="preserve">File: </w:t>
            </w:r>
          </w:p>
          <w:p w14:paraId="74110091" w14:textId="7E8A6B76" w:rsidR="00465E7C" w:rsidRPr="00C4379C" w:rsidRDefault="004E67CF" w:rsidP="004E67CF">
            <w:pPr>
              <w:jc w:val="left"/>
            </w:pPr>
            <w:r w:rsidRPr="00C4379C">
              <w:t>4.8_Basal_gravel_Layer2_Throughflow_Calc</w:t>
            </w:r>
            <w:r w:rsidR="00C06178" w:rsidRPr="00C4379C">
              <w:t>.docx</w:t>
            </w:r>
          </w:p>
        </w:tc>
      </w:tr>
      <w:tr w:rsidR="00F26EB4" w:rsidRPr="00C4379C" w14:paraId="463A1556" w14:textId="77777777" w:rsidTr="00073D32">
        <w:trPr>
          <w:cantSplit/>
        </w:trPr>
        <w:tc>
          <w:tcPr>
            <w:tcW w:w="1129" w:type="dxa"/>
          </w:tcPr>
          <w:p w14:paraId="07CA42C7" w14:textId="7C2D58CE" w:rsidR="00F26EB4" w:rsidRPr="00C4379C" w:rsidRDefault="00E205D6" w:rsidP="004D17D2">
            <w:pPr>
              <w:jc w:val="left"/>
            </w:pPr>
            <w:r w:rsidRPr="00C4379C">
              <w:t>4. 10</w:t>
            </w:r>
          </w:p>
        </w:tc>
        <w:tc>
          <w:tcPr>
            <w:tcW w:w="5567" w:type="dxa"/>
          </w:tcPr>
          <w:p w14:paraId="75708982" w14:textId="58784E5A" w:rsidR="00F26EB4" w:rsidRPr="00C4379C" w:rsidRDefault="00E205D6" w:rsidP="003A59F0">
            <w:r w:rsidRPr="00C4379C">
              <w:t>Please provide a contour map of the interface between the base of the mineral sand deposits into the top of the basal gravel deposits.</w:t>
            </w:r>
          </w:p>
        </w:tc>
        <w:tc>
          <w:tcPr>
            <w:tcW w:w="2320" w:type="dxa"/>
          </w:tcPr>
          <w:p w14:paraId="7958296C" w14:textId="2E19998E" w:rsidR="00F26EB4" w:rsidRPr="00C4379C" w:rsidRDefault="00D24B84" w:rsidP="003C078B">
            <w:pPr>
              <w:jc w:val="left"/>
            </w:pPr>
            <w:r w:rsidRPr="00C4379C">
              <w:t>Video response</w:t>
            </w:r>
          </w:p>
        </w:tc>
      </w:tr>
      <w:tr w:rsidR="00557DF9" w:rsidRPr="00C4379C" w14:paraId="14CE2AB0" w14:textId="77777777" w:rsidTr="00073D32">
        <w:trPr>
          <w:cantSplit/>
        </w:trPr>
        <w:tc>
          <w:tcPr>
            <w:tcW w:w="1129" w:type="dxa"/>
          </w:tcPr>
          <w:p w14:paraId="3427E157" w14:textId="1B67C909" w:rsidR="00557DF9" w:rsidRPr="00C4379C" w:rsidRDefault="00557DF9" w:rsidP="003A59F0">
            <w:r w:rsidRPr="00C4379C">
              <w:t>4.10</w:t>
            </w:r>
            <w:r w:rsidR="004D17D2" w:rsidRPr="00C4379C">
              <w:t xml:space="preserve"> Response</w:t>
            </w:r>
          </w:p>
        </w:tc>
        <w:tc>
          <w:tcPr>
            <w:tcW w:w="5567" w:type="dxa"/>
          </w:tcPr>
          <w:p w14:paraId="78FC9294" w14:textId="52CC65FA" w:rsidR="00557DF9" w:rsidRPr="00C4379C" w:rsidRDefault="00557DF9" w:rsidP="003A59F0">
            <w:proofErr w:type="spellStart"/>
            <w:r w:rsidRPr="00C4379C">
              <w:t>Palaris</w:t>
            </w:r>
            <w:proofErr w:type="spellEnd"/>
            <w:r w:rsidRPr="00C4379C">
              <w:t xml:space="preserve"> provided a PDF contour map of “the base of sand surface is the roof of the gravel surface.”</w:t>
            </w:r>
          </w:p>
        </w:tc>
        <w:tc>
          <w:tcPr>
            <w:tcW w:w="2320" w:type="dxa"/>
          </w:tcPr>
          <w:p w14:paraId="0C903F04" w14:textId="45F181C1" w:rsidR="00557DF9" w:rsidRPr="00C4379C" w:rsidRDefault="00557DF9" w:rsidP="003C078B">
            <w:pPr>
              <w:jc w:val="left"/>
            </w:pPr>
            <w:r w:rsidRPr="00C4379C">
              <w:t xml:space="preserve">File: 4-10 </w:t>
            </w:r>
            <w:proofErr w:type="spellStart"/>
            <w:r w:rsidRPr="00C4379C">
              <w:t>Insitu</w:t>
            </w:r>
            <w:proofErr w:type="spellEnd"/>
            <w:r w:rsidRPr="00C4379C">
              <w:t xml:space="preserve"> Sand Post Mining.PDF</w:t>
            </w:r>
          </w:p>
        </w:tc>
      </w:tr>
      <w:tr w:rsidR="00F26EB4" w:rsidRPr="00C4379C" w14:paraId="11264517" w14:textId="77777777" w:rsidTr="00073D32">
        <w:trPr>
          <w:cantSplit/>
        </w:trPr>
        <w:tc>
          <w:tcPr>
            <w:tcW w:w="1129" w:type="dxa"/>
          </w:tcPr>
          <w:p w14:paraId="0E9E1202" w14:textId="66D45E2A" w:rsidR="00F26EB4" w:rsidRPr="00C4379C" w:rsidRDefault="00E205D6" w:rsidP="004D17D2">
            <w:pPr>
              <w:jc w:val="left"/>
            </w:pPr>
            <w:r w:rsidRPr="00C4379C">
              <w:t>4. 11</w:t>
            </w:r>
          </w:p>
        </w:tc>
        <w:tc>
          <w:tcPr>
            <w:tcW w:w="5567" w:type="dxa"/>
          </w:tcPr>
          <w:p w14:paraId="61259F2E" w14:textId="55CB19E4" w:rsidR="00F26EB4" w:rsidRPr="00C4379C" w:rsidRDefault="00E205D6" w:rsidP="003A59F0">
            <w:r w:rsidRPr="00C4379C">
              <w:t>Please provide a contour map of the thickness of mineral sands left in place between the base of the pit shell (as per Request 1 above) and the top of the basal gravels underlying the pit.</w:t>
            </w:r>
          </w:p>
        </w:tc>
        <w:tc>
          <w:tcPr>
            <w:tcW w:w="2320" w:type="dxa"/>
          </w:tcPr>
          <w:p w14:paraId="7B589A59" w14:textId="347B5B66" w:rsidR="00F26EB4" w:rsidRPr="00C4379C" w:rsidRDefault="00D24B84" w:rsidP="003C078B">
            <w:pPr>
              <w:jc w:val="left"/>
            </w:pPr>
            <w:r w:rsidRPr="00C4379C">
              <w:t>Video response</w:t>
            </w:r>
          </w:p>
        </w:tc>
      </w:tr>
      <w:tr w:rsidR="00557DF9" w:rsidRPr="00C4379C" w14:paraId="4104962C" w14:textId="77777777" w:rsidTr="00073D32">
        <w:trPr>
          <w:cantSplit/>
        </w:trPr>
        <w:tc>
          <w:tcPr>
            <w:tcW w:w="1129" w:type="dxa"/>
          </w:tcPr>
          <w:p w14:paraId="3F89BFB7" w14:textId="3AE96FF6" w:rsidR="00557DF9" w:rsidRPr="00C4379C" w:rsidRDefault="00557DF9" w:rsidP="003A59F0">
            <w:r w:rsidRPr="00C4379C">
              <w:t>4.11</w:t>
            </w:r>
            <w:r w:rsidR="004D17D2" w:rsidRPr="00C4379C">
              <w:t xml:space="preserve"> Response</w:t>
            </w:r>
          </w:p>
        </w:tc>
        <w:tc>
          <w:tcPr>
            <w:tcW w:w="5567" w:type="dxa"/>
          </w:tcPr>
          <w:p w14:paraId="228CB875" w14:textId="01CF35A8" w:rsidR="00557DF9" w:rsidRPr="00C4379C" w:rsidRDefault="00557DF9" w:rsidP="003A59F0">
            <w:proofErr w:type="spellStart"/>
            <w:r w:rsidRPr="00C4379C">
              <w:t>Palaris</w:t>
            </w:r>
            <w:proofErr w:type="spellEnd"/>
            <w:r w:rsidRPr="00C4379C">
              <w:t xml:space="preserve"> provided a contour map of the “vertical thickness contour map between the floor of sand and topography”. This contour map shows the maximum depth from surface topography would be 14 m. However,</w:t>
            </w:r>
            <w:r w:rsidR="002371E5" w:rsidRPr="00C4379C">
              <w:t xml:space="preserve"> the Hump &amp; Hollow topography is a significant influence on the peak difference between pit floor and ground surface. Post-stripping depths are likely to be significantly less and less volatile.</w:t>
            </w:r>
          </w:p>
        </w:tc>
        <w:tc>
          <w:tcPr>
            <w:tcW w:w="2320" w:type="dxa"/>
          </w:tcPr>
          <w:p w14:paraId="0B8D2657" w14:textId="432D3ABC" w:rsidR="00557DF9" w:rsidRPr="00C4379C" w:rsidRDefault="00557DF9" w:rsidP="003C078B">
            <w:pPr>
              <w:jc w:val="left"/>
            </w:pPr>
            <w:r w:rsidRPr="00C4379C">
              <w:t>File: 4-11 Mining Depth From Topography.PDF</w:t>
            </w:r>
          </w:p>
        </w:tc>
      </w:tr>
      <w:tr w:rsidR="00F26EB4" w:rsidRPr="00C4379C" w14:paraId="41481628" w14:textId="77777777" w:rsidTr="00073D32">
        <w:trPr>
          <w:cantSplit/>
        </w:trPr>
        <w:tc>
          <w:tcPr>
            <w:tcW w:w="1129" w:type="dxa"/>
          </w:tcPr>
          <w:p w14:paraId="203F932B" w14:textId="633B9C1B" w:rsidR="00F26EB4" w:rsidRPr="00C4379C" w:rsidRDefault="00E205D6" w:rsidP="003A59F0">
            <w:r w:rsidRPr="00C4379C">
              <w:t>4. 12</w:t>
            </w:r>
          </w:p>
          <w:p w14:paraId="4488F237" w14:textId="77777777" w:rsidR="00F26EB4" w:rsidRPr="00C4379C" w:rsidRDefault="00F26EB4" w:rsidP="003A59F0"/>
        </w:tc>
        <w:tc>
          <w:tcPr>
            <w:tcW w:w="5567" w:type="dxa"/>
          </w:tcPr>
          <w:p w14:paraId="54C112AD" w14:textId="75EEB0B1" w:rsidR="00F26EB4" w:rsidRPr="00C4379C" w:rsidRDefault="00E205D6" w:rsidP="003A59F0">
            <w:r w:rsidRPr="00C4379C">
              <w:t xml:space="preserve">Please advise whether the sump </w:t>
            </w:r>
            <w:r w:rsidR="007E775D" w:rsidRPr="00C4379C">
              <w:t>a</w:t>
            </w:r>
            <w:r w:rsidRPr="00C4379C">
              <w:t>s described above is also to collect water extruded from the accumulating tailings backfill.</w:t>
            </w:r>
          </w:p>
        </w:tc>
        <w:tc>
          <w:tcPr>
            <w:tcW w:w="2320" w:type="dxa"/>
          </w:tcPr>
          <w:p w14:paraId="0DF669DE" w14:textId="43885681" w:rsidR="00F26EB4" w:rsidRPr="00C4379C" w:rsidRDefault="00D24B84" w:rsidP="003C078B">
            <w:pPr>
              <w:jc w:val="left"/>
            </w:pPr>
            <w:r w:rsidRPr="00C4379C">
              <w:t>Written response</w:t>
            </w:r>
          </w:p>
        </w:tc>
      </w:tr>
      <w:tr w:rsidR="001B1BB3" w:rsidRPr="00C4379C" w14:paraId="08BEB7D9" w14:textId="77777777" w:rsidTr="00073D32">
        <w:trPr>
          <w:cantSplit/>
        </w:trPr>
        <w:tc>
          <w:tcPr>
            <w:tcW w:w="1129" w:type="dxa"/>
          </w:tcPr>
          <w:p w14:paraId="4448C0BB" w14:textId="6F8DAE7A" w:rsidR="001B1BB3" w:rsidRPr="00C4379C" w:rsidRDefault="001B1BB3" w:rsidP="003A59F0">
            <w:r w:rsidRPr="00C4379C">
              <w:t>4.12 Response</w:t>
            </w:r>
          </w:p>
        </w:tc>
        <w:tc>
          <w:tcPr>
            <w:tcW w:w="5567" w:type="dxa"/>
          </w:tcPr>
          <w:p w14:paraId="73327C80" w14:textId="77777777" w:rsidR="001B1BB3" w:rsidRPr="00C4379C" w:rsidRDefault="001B1BB3" w:rsidP="003A59F0">
            <w:proofErr w:type="spellStart"/>
            <w:r w:rsidRPr="00C4379C">
              <w:t>Palaris</w:t>
            </w:r>
            <w:proofErr w:type="spellEnd"/>
            <w:r w:rsidRPr="00C4379C">
              <w:t xml:space="preserve"> provided the following response:</w:t>
            </w:r>
          </w:p>
          <w:p w14:paraId="36169476" w14:textId="3D3168E1" w:rsidR="001B1BB3" w:rsidRPr="00C4379C" w:rsidRDefault="001B1BB3" w:rsidP="003A59F0">
            <w:r w:rsidRPr="00C4379C">
              <w:rPr>
                <w:i/>
                <w:iCs/>
              </w:rPr>
              <w:t xml:space="preserve">It </w:t>
            </w:r>
            <w:r w:rsidRPr="00C4379C">
              <w:t>(the sump)</w:t>
            </w:r>
            <w:r w:rsidRPr="00C4379C">
              <w:rPr>
                <w:i/>
                <w:iCs/>
              </w:rPr>
              <w:t xml:space="preserve"> is designed so that water from the tails will be collected with work area run off and ground water ingress at the same sump with all water being pumped from the pit sump back to the Mine Water Facility. This consolidates all water management within the working pit area into one location and reporting back to the Mine Water Facility for re-sure and water quality management.</w:t>
            </w:r>
            <w:r w:rsidRPr="00C4379C">
              <w:t xml:space="preserve"> Stephen Miller, General Manager, APAC Metal / </w:t>
            </w:r>
            <w:proofErr w:type="spellStart"/>
            <w:r w:rsidRPr="00C4379C">
              <w:t>Palaris</w:t>
            </w:r>
            <w:proofErr w:type="spellEnd"/>
            <w:r w:rsidRPr="00C4379C">
              <w:t>, 18 July 2023.</w:t>
            </w:r>
          </w:p>
        </w:tc>
        <w:tc>
          <w:tcPr>
            <w:tcW w:w="2320" w:type="dxa"/>
          </w:tcPr>
          <w:p w14:paraId="1B4A3422" w14:textId="77777777" w:rsidR="001B1BB3" w:rsidRPr="00C4379C" w:rsidRDefault="001B1BB3" w:rsidP="003C078B">
            <w:pPr>
              <w:jc w:val="left"/>
            </w:pPr>
          </w:p>
        </w:tc>
      </w:tr>
      <w:tr w:rsidR="00F26EB4" w:rsidRPr="00C4379C" w14:paraId="4A2BB848" w14:textId="77777777" w:rsidTr="00073D32">
        <w:trPr>
          <w:cantSplit/>
        </w:trPr>
        <w:tc>
          <w:tcPr>
            <w:tcW w:w="1129" w:type="dxa"/>
          </w:tcPr>
          <w:p w14:paraId="320153A2" w14:textId="00E09F10" w:rsidR="00F26EB4" w:rsidRPr="00C4379C" w:rsidRDefault="00E205D6" w:rsidP="003A59F0">
            <w:r w:rsidRPr="00C4379C">
              <w:t>4. 13</w:t>
            </w:r>
          </w:p>
        </w:tc>
        <w:tc>
          <w:tcPr>
            <w:tcW w:w="5567" w:type="dxa"/>
          </w:tcPr>
          <w:p w14:paraId="77F248D0" w14:textId="12BB4A94" w:rsidR="00F26EB4" w:rsidRPr="00C4379C" w:rsidRDefault="00E205D6" w:rsidP="003A59F0">
            <w:r w:rsidRPr="00C4379C">
              <w:t>Please provide an estimate of mine discharge water quality based on estimates of relative mass load contributions from the various contaminant sources to the mine water management system. In lieu of a calculated discharge based on contributing mass loads, please provide an indication of the ‘worst case’ contaminant concentrations in the mine discharge water and the reasoning behind the values provided.</w:t>
            </w:r>
          </w:p>
        </w:tc>
        <w:tc>
          <w:tcPr>
            <w:tcW w:w="2320" w:type="dxa"/>
          </w:tcPr>
          <w:p w14:paraId="24E04109" w14:textId="07EE1642" w:rsidR="00F26EB4" w:rsidRPr="00C4379C" w:rsidRDefault="00D24B84" w:rsidP="003C078B">
            <w:pPr>
              <w:jc w:val="left"/>
            </w:pPr>
            <w:r w:rsidRPr="00C4379C">
              <w:t>Written response</w:t>
            </w:r>
          </w:p>
        </w:tc>
      </w:tr>
      <w:tr w:rsidR="00CA2BA1" w:rsidRPr="00C4379C" w14:paraId="0D7286F5" w14:textId="77777777" w:rsidTr="00073D32">
        <w:trPr>
          <w:cantSplit/>
        </w:trPr>
        <w:tc>
          <w:tcPr>
            <w:tcW w:w="1129" w:type="dxa"/>
          </w:tcPr>
          <w:p w14:paraId="74A8D928" w14:textId="248116C4" w:rsidR="00CA2BA1" w:rsidRPr="00C4379C" w:rsidRDefault="00CA2BA1" w:rsidP="003A59F0">
            <w:r w:rsidRPr="00C4379C">
              <w:lastRenderedPageBreak/>
              <w:t>4.13 Response</w:t>
            </w:r>
          </w:p>
        </w:tc>
        <w:tc>
          <w:tcPr>
            <w:tcW w:w="5567" w:type="dxa"/>
          </w:tcPr>
          <w:p w14:paraId="28F9ECF0" w14:textId="77777777" w:rsidR="00CA2BA1" w:rsidRPr="00C4379C" w:rsidRDefault="004E67CF" w:rsidP="003A59F0">
            <w:r w:rsidRPr="00C4379C">
              <w:t>Should the discharge of tails dissolved metals be encouraged to infiltration from the tailings in the wake of the mining in each mine panel, the solutes may enter and combine with the groundwater within the basal gravels under pre-mining vertical hydraulic gradients.</w:t>
            </w:r>
            <w:r w:rsidR="00E7175B" w:rsidRPr="00C4379C">
              <w:t xml:space="preserve"> In this case, the more likely site of groundwater discharge from the deeper basal </w:t>
            </w:r>
            <w:proofErr w:type="gramStart"/>
            <w:r w:rsidR="00E7175B" w:rsidRPr="00C4379C">
              <w:t>gravels</w:t>
            </w:r>
            <w:proofErr w:type="gramEnd"/>
            <w:r w:rsidR="00E7175B" w:rsidRPr="00C4379C">
              <w:t xml:space="preserve"> aquifer would be at the coastline, into the Tasman Sea.</w:t>
            </w:r>
          </w:p>
          <w:p w14:paraId="614F238F" w14:textId="32149969" w:rsidR="00E7175B" w:rsidRPr="00C4379C" w:rsidRDefault="00E7175B" w:rsidP="003A59F0">
            <w:r w:rsidRPr="00C4379C">
              <w:t>Section 4.2.2.2 of the assessment document states that “</w:t>
            </w:r>
            <w:r w:rsidRPr="00C4379C">
              <w:rPr>
                <w:i/>
                <w:iCs/>
              </w:rPr>
              <w:t xml:space="preserve">A proportion of the seepage may discharge into the coastal lagoon, but most of the influx to the lagoon comprises inflows from Collins Creek and hence any seepage from backfilled material to the lagoon would be diluted significantly. The estimated groundwater throughflow rate at the site is 10 L/s (see </w:t>
            </w:r>
            <w:r w:rsidR="00A90135" w:rsidRPr="00A90135">
              <w:rPr>
                <w:i/>
                <w:iCs/>
              </w:rPr>
              <w:t>Section 2.6.7.2</w:t>
            </w:r>
            <w:r w:rsidRPr="00C4379C">
              <w:rPr>
                <w:i/>
                <w:iCs/>
              </w:rPr>
              <w:t xml:space="preserve">). The mean flow of Collins Creek is estimated to be ~ 50 L/s </w:t>
            </w:r>
            <w:r w:rsidR="00A90135" w:rsidRPr="00A90135">
              <w:rPr>
                <w:i/>
                <w:iCs/>
              </w:rPr>
              <w:t>(Section 2.5</w:t>
            </w:r>
            <w:r w:rsidRPr="00C4379C">
              <w:rPr>
                <w:i/>
                <w:iCs/>
              </w:rPr>
              <w:t xml:space="preserve">). </w:t>
            </w:r>
            <w:proofErr w:type="gramStart"/>
            <w:r w:rsidRPr="00C4379C">
              <w:rPr>
                <w:i/>
                <w:iCs/>
              </w:rPr>
              <w:t>Assuming that</w:t>
            </w:r>
            <w:proofErr w:type="gramEnd"/>
            <w:r w:rsidRPr="00C4379C">
              <w:rPr>
                <w:i/>
                <w:iCs/>
              </w:rPr>
              <w:t xml:space="preserve"> all groundwater throughflow beneath the site discharges to the lagoon (which is unlikely to be the case, a significant proportion is likely to flow underneath the lagoon and discharge at the coast), the rate of dilution with Collins Creek water will be at least fivefold, giving a maximum concentration of 0.04 mg/L. This is below the ANZG screening value of 0.055 mg/L</w:t>
            </w:r>
            <w:r w:rsidRPr="00C4379C">
              <w:t>.”</w:t>
            </w:r>
          </w:p>
          <w:p w14:paraId="6DB945B2" w14:textId="77FEF302" w:rsidR="00E7175B" w:rsidRPr="00C4379C" w:rsidRDefault="00E7175B" w:rsidP="003A59F0">
            <w:r w:rsidRPr="00C4379C">
              <w:t>The revised throughflow analysis envisages the following throughflow rates -</w:t>
            </w:r>
          </w:p>
          <w:p w14:paraId="08D3A1A4" w14:textId="77777777" w:rsidR="00E7175B" w:rsidRPr="00C4379C" w:rsidRDefault="00E7175B" w:rsidP="003A59F0">
            <w:r w:rsidRPr="00C4379C">
              <w:t>7 L/s in Layer 1</w:t>
            </w:r>
          </w:p>
          <w:p w14:paraId="220F8F2E" w14:textId="77777777" w:rsidR="00E7175B" w:rsidRPr="00C4379C" w:rsidRDefault="00E7175B" w:rsidP="003A59F0">
            <w:r w:rsidRPr="00C4379C">
              <w:t>15.5 L/s in Layer 2, most likely discharging at the coast.</w:t>
            </w:r>
          </w:p>
          <w:p w14:paraId="0C9FCD12" w14:textId="3928F96E" w:rsidR="00E7175B" w:rsidRPr="00C4379C" w:rsidRDefault="00E7175B" w:rsidP="003A59F0">
            <w:pPr>
              <w:rPr>
                <w:i/>
                <w:iCs/>
              </w:rPr>
            </w:pPr>
            <w:r w:rsidRPr="00C4379C">
              <w:t xml:space="preserve">The revision would see the superficial groundwater throughflow to the Coastal Lagoon change from 10 L/s to 7 L/s and therefore a reduction of the discharge containing </w:t>
            </w:r>
            <w:r w:rsidR="0015444B" w:rsidRPr="00C4379C">
              <w:t>solutes discharging into the lagoon.</w:t>
            </w:r>
            <w:r w:rsidR="00C06178" w:rsidRPr="00C4379C">
              <w:t xml:space="preserve"> Hence the dilution would be </w:t>
            </w:r>
            <w:proofErr w:type="gramStart"/>
            <w:r w:rsidR="00C06178" w:rsidRPr="00C4379C">
              <w:t>sevenfold</w:t>
            </w:r>
            <w:proofErr w:type="gramEnd"/>
            <w:r w:rsidR="00C06178" w:rsidRPr="00C4379C">
              <w:t xml:space="preserve"> and the maximum concentration would be 0.03 mg/L, still beneath the ANZG screening value of 0.055 mg/L.</w:t>
            </w:r>
          </w:p>
        </w:tc>
        <w:tc>
          <w:tcPr>
            <w:tcW w:w="2320" w:type="dxa"/>
          </w:tcPr>
          <w:p w14:paraId="698AD0A0" w14:textId="77777777" w:rsidR="00CA2BA1" w:rsidRPr="00C4379C" w:rsidRDefault="00CA2BA1" w:rsidP="003C078B">
            <w:pPr>
              <w:jc w:val="left"/>
            </w:pPr>
          </w:p>
        </w:tc>
      </w:tr>
      <w:tr w:rsidR="00F26EB4" w:rsidRPr="00C4379C" w14:paraId="5E4E6CF5" w14:textId="77777777" w:rsidTr="00073D32">
        <w:trPr>
          <w:cantSplit/>
        </w:trPr>
        <w:tc>
          <w:tcPr>
            <w:tcW w:w="1129" w:type="dxa"/>
          </w:tcPr>
          <w:p w14:paraId="1B11DBAC" w14:textId="4DD241CD" w:rsidR="00F26EB4" w:rsidRPr="00C4379C" w:rsidRDefault="00E205D6" w:rsidP="003A59F0">
            <w:r w:rsidRPr="00C4379C">
              <w:t>4. 14</w:t>
            </w:r>
          </w:p>
        </w:tc>
        <w:tc>
          <w:tcPr>
            <w:tcW w:w="5567" w:type="dxa"/>
          </w:tcPr>
          <w:p w14:paraId="1725225D" w14:textId="70D5B90A" w:rsidR="00F26EB4" w:rsidRPr="00C4379C" w:rsidRDefault="00E205D6" w:rsidP="003A59F0">
            <w:r w:rsidRPr="00C4379C">
              <w:t>Please provide an indication of the thickness of the basal gravel unit underlying the mineral sands. Please also advise what underlies the gravel unit and at what depth the Blue Bottom Formation may be found beneath the site.</w:t>
            </w:r>
          </w:p>
        </w:tc>
        <w:tc>
          <w:tcPr>
            <w:tcW w:w="2320" w:type="dxa"/>
          </w:tcPr>
          <w:p w14:paraId="06A40B34" w14:textId="2CC38A8C" w:rsidR="00F26EB4" w:rsidRPr="00C4379C" w:rsidRDefault="00D24B84" w:rsidP="003C078B">
            <w:pPr>
              <w:jc w:val="left"/>
            </w:pPr>
            <w:r w:rsidRPr="00C4379C">
              <w:t>Video response</w:t>
            </w:r>
          </w:p>
        </w:tc>
      </w:tr>
      <w:tr w:rsidR="00E64D0F" w:rsidRPr="00C4379C" w14:paraId="111FE9BC" w14:textId="77777777" w:rsidTr="00073D32">
        <w:trPr>
          <w:cantSplit/>
        </w:trPr>
        <w:tc>
          <w:tcPr>
            <w:tcW w:w="1129" w:type="dxa"/>
          </w:tcPr>
          <w:p w14:paraId="72B5418A" w14:textId="6FA7960D" w:rsidR="00E64D0F" w:rsidRPr="00C4379C" w:rsidRDefault="00E64D0F" w:rsidP="003A59F0">
            <w:r w:rsidRPr="00C4379C">
              <w:lastRenderedPageBreak/>
              <w:t>4.14 Response</w:t>
            </w:r>
          </w:p>
        </w:tc>
        <w:tc>
          <w:tcPr>
            <w:tcW w:w="5567" w:type="dxa"/>
          </w:tcPr>
          <w:p w14:paraId="2EA042CB" w14:textId="2C4E24CE" w:rsidR="00E64D0F" w:rsidRPr="00C4379C" w:rsidRDefault="00E64D0F" w:rsidP="003A59F0">
            <w:r w:rsidRPr="00C4379C">
              <w:t>The basal gravel is poorly constrained</w:t>
            </w:r>
            <w:r w:rsidR="0015444B" w:rsidRPr="00C4379C">
              <w:t xml:space="preserve"> by available drilling information</w:t>
            </w:r>
            <w:r w:rsidRPr="00C4379C">
              <w:t>, especially within the boundaries of the Cowan Block</w:t>
            </w:r>
            <w:r w:rsidR="0015444B" w:rsidRPr="00C4379C">
              <w:t xml:space="preserve"> where the top couple of metres of the basal gravels have been the limit of drilling</w:t>
            </w:r>
            <w:r w:rsidRPr="00C4379C">
              <w:t xml:space="preserve">. Drilling along </w:t>
            </w:r>
            <w:r w:rsidR="001B1BB3" w:rsidRPr="00C4379C">
              <w:t>Burke Road</w:t>
            </w:r>
            <w:r w:rsidRPr="00C4379C">
              <w:t xml:space="preserve"> to the north of the Cowan Block has constrained the absolute and minimum depths of the basal gravels to some extent. The Blue Bottom Formation was found directly beneath the basal gra</w:t>
            </w:r>
            <w:r w:rsidR="00AB5B68" w:rsidRPr="00C4379C">
              <w:t>vel at 24 m BGL (-15.4 m MSL). The top of the basal gravel was found at approximately 11 m BGL (-2.4 m MSL) meaning the measured thickness of basal gravel was 13 m between upper contact and basement contact.</w:t>
            </w:r>
          </w:p>
        </w:tc>
        <w:tc>
          <w:tcPr>
            <w:tcW w:w="2320" w:type="dxa"/>
          </w:tcPr>
          <w:p w14:paraId="552F42BB" w14:textId="572C6002" w:rsidR="00E64D0F" w:rsidRPr="00C4379C" w:rsidRDefault="00C06178" w:rsidP="003C078B">
            <w:pPr>
              <w:jc w:val="left"/>
            </w:pPr>
            <w:r w:rsidRPr="00C4379C">
              <w:t>4.8_Basal_gravel_Layer2_Throughflow_Calc.docx</w:t>
            </w:r>
          </w:p>
        </w:tc>
      </w:tr>
      <w:tr w:rsidR="00E205D6" w:rsidRPr="00C4379C" w14:paraId="0964A7A6" w14:textId="77777777" w:rsidTr="00073D32">
        <w:trPr>
          <w:cantSplit/>
        </w:trPr>
        <w:tc>
          <w:tcPr>
            <w:tcW w:w="1129" w:type="dxa"/>
          </w:tcPr>
          <w:p w14:paraId="6327A98D" w14:textId="163327E6" w:rsidR="00E205D6" w:rsidRPr="00C4379C" w:rsidRDefault="00E205D6" w:rsidP="003A59F0">
            <w:r w:rsidRPr="00C4379C">
              <w:t>4. 15</w:t>
            </w:r>
          </w:p>
        </w:tc>
        <w:tc>
          <w:tcPr>
            <w:tcW w:w="5567" w:type="dxa"/>
          </w:tcPr>
          <w:p w14:paraId="03A06DA1" w14:textId="62363558" w:rsidR="00E205D6" w:rsidRPr="00C4379C" w:rsidRDefault="00E205D6" w:rsidP="003A59F0">
            <w:r w:rsidRPr="00C4379C">
              <w:t>If the direction of groundwater flow within the basal gravel aquifer between the mine and the coastline is at least locally reversed due to drawdown linked to mining operations, what implications will this have for saline water intrusion risks?</w:t>
            </w:r>
          </w:p>
        </w:tc>
        <w:tc>
          <w:tcPr>
            <w:tcW w:w="2320" w:type="dxa"/>
          </w:tcPr>
          <w:p w14:paraId="3C9A6014" w14:textId="64A6DFD8" w:rsidR="00E205D6" w:rsidRPr="00C4379C" w:rsidRDefault="00D24B84" w:rsidP="003C078B">
            <w:pPr>
              <w:jc w:val="left"/>
            </w:pPr>
            <w:r w:rsidRPr="00C4379C">
              <w:t>Video response</w:t>
            </w:r>
          </w:p>
        </w:tc>
      </w:tr>
      <w:tr w:rsidR="002F005F" w:rsidRPr="00C4379C" w14:paraId="1AE43D93" w14:textId="77777777" w:rsidTr="00073D32">
        <w:trPr>
          <w:cantSplit/>
        </w:trPr>
        <w:tc>
          <w:tcPr>
            <w:tcW w:w="1129" w:type="dxa"/>
          </w:tcPr>
          <w:p w14:paraId="246BF6A1" w14:textId="49384B69" w:rsidR="002F005F" w:rsidRPr="00C4379C" w:rsidRDefault="002F005F" w:rsidP="003A59F0">
            <w:r w:rsidRPr="00C4379C">
              <w:lastRenderedPageBreak/>
              <w:t>4.15 Response</w:t>
            </w:r>
          </w:p>
        </w:tc>
        <w:tc>
          <w:tcPr>
            <w:tcW w:w="5567" w:type="dxa"/>
          </w:tcPr>
          <w:p w14:paraId="62361B86" w14:textId="77777777" w:rsidR="002F005F" w:rsidRPr="00C4379C" w:rsidRDefault="002F005F" w:rsidP="003A59F0">
            <w:r w:rsidRPr="00C4379C">
              <w:t xml:space="preserve">The precise tipping points of reversal of groundwater flow is difficult to quantify in relation to Layer 2 and the extent of the Cowan Block. A rough estimate of the Layer 2 pore volume of groundwater is 1,500 x 800 x 15 x 0.20 = 3,600,000 cubic metres at 20% effective porosity. Coffey Partners (1991) found at least two lines of evidence that suggest the groundwater is fresh at the coastline or beyond the coast; a) deep (+30 m BGL) groundwater sampling bores at the coastline returned fresh water samples, and b) electrical resistivity profiling in the late 1980s encountered no indications of saline or brackish groundwater despite the profile transect lines being arranged on and parallel to the coastline and in the foredune zone. Hence, landward movement of the seawater – freshwater interface (transition zone) would be required. Several million cubic metres of groundwater displacement by dewatering, in addition to the 490,000 cubic metres per annum flow from the west in Layer 2 over an extended </w:t>
            </w:r>
            <w:proofErr w:type="gramStart"/>
            <w:r w:rsidRPr="00C4379C">
              <w:t>period of time</w:t>
            </w:r>
            <w:proofErr w:type="gramEnd"/>
            <w:r w:rsidRPr="00C4379C">
              <w:t xml:space="preserve"> to give rise to the conditions of landward movement of the seawater – freshwater interface in the groundwater system.</w:t>
            </w:r>
          </w:p>
          <w:p w14:paraId="727BFC6A" w14:textId="2CD3C23F" w:rsidR="007F6FDE" w:rsidRPr="00C4379C" w:rsidRDefault="00CF0F74" w:rsidP="003A59F0">
            <w:r w:rsidRPr="00C4379C">
              <w:t>An approach of sand extraction area to within 350</w:t>
            </w:r>
            <w:r w:rsidR="007F6FDE" w:rsidRPr="00C4379C">
              <w:t xml:space="preserve"> m</w:t>
            </w:r>
            <w:r w:rsidRPr="00C4379C">
              <w:t xml:space="preserve"> of the </w:t>
            </w:r>
            <w:r w:rsidR="00344EB1" w:rsidRPr="00C4379C">
              <w:t>coastline</w:t>
            </w:r>
            <w:r w:rsidRPr="00C4379C">
              <w:t xml:space="preserve"> in model Year 4.7 was assessed by examining modelled groundwater vectors and levels within Layer 1 and 2 </w:t>
            </w:r>
            <w:r w:rsidR="00344EB1" w:rsidRPr="00C4379C">
              <w:t>in the vicinity of the active sand extraction zone. The groundwater level with the centre of the active sand  extraction pit were determined (L1 GWL = -4.3m, L2 GWL = 0.14 m MSL) (L1 GWL = 3.72 m, L2 GWL = 3.77 m MSL)</w:t>
            </w:r>
            <w:r w:rsidR="00D746BE" w:rsidRPr="00C4379C">
              <w:t xml:space="preserve"> (L1 drawdown = 8.02 m, L2 drawdown = 3.63 m MSL)</w:t>
            </w:r>
            <w:r w:rsidR="00344EB1" w:rsidRPr="00C4379C">
              <w:t xml:space="preserve">. Groundwater vectors in both layers were also examined and found to </w:t>
            </w:r>
            <w:r w:rsidR="00D746BE" w:rsidRPr="00C4379C">
              <w:t xml:space="preserve">have been diverted into the area of active pit water management. </w:t>
            </w:r>
          </w:p>
          <w:p w14:paraId="5CE13170" w14:textId="68BB23DE" w:rsidR="003D4A58" w:rsidRPr="00C4379C" w:rsidRDefault="00D746BE" w:rsidP="003A59F0">
            <w:r w:rsidRPr="00C4379C">
              <w:t xml:space="preserve">The figure </w:t>
            </w:r>
            <w:r w:rsidRPr="00C4379C">
              <w:rPr>
                <w:i/>
                <w:iCs/>
              </w:rPr>
              <w:t>4-15_GwVectors_L1_L2.pptx</w:t>
            </w:r>
            <w:r w:rsidRPr="00C4379C">
              <w:t xml:space="preserve"> shows the swirling of groundwater vectors around, into and past the sand extraction area. Interpretative flow divides were sketched around the </w:t>
            </w:r>
            <w:r w:rsidR="00873BE2" w:rsidRPr="00C4379C">
              <w:t>model plane around the active sand extraction area</w:t>
            </w:r>
            <w:r w:rsidR="007F6FDE" w:rsidRPr="00C4379C">
              <w:t>. Groundwater vectors show the threshold from cells flowing towards the coastline and cells flow towards the active sand extraction area approximately 150 m from the area or 200 m from the coastline in both model layers.</w:t>
            </w:r>
          </w:p>
        </w:tc>
        <w:tc>
          <w:tcPr>
            <w:tcW w:w="2320" w:type="dxa"/>
          </w:tcPr>
          <w:p w14:paraId="7B3A98F8" w14:textId="62CD91F5" w:rsidR="002F005F" w:rsidRPr="00C4379C" w:rsidRDefault="00EE16F0" w:rsidP="003C078B">
            <w:pPr>
              <w:jc w:val="left"/>
            </w:pPr>
            <w:r w:rsidRPr="00C4379C">
              <w:t>File: 4-15_GwVectors _L1_L2.pptx</w:t>
            </w:r>
          </w:p>
          <w:p w14:paraId="4632834F" w14:textId="41FF53B2" w:rsidR="00EE16F0" w:rsidRPr="00C4379C" w:rsidRDefault="00EE16F0" w:rsidP="003C078B">
            <w:pPr>
              <w:jc w:val="left"/>
            </w:pPr>
          </w:p>
        </w:tc>
      </w:tr>
      <w:tr w:rsidR="00E205D6" w:rsidRPr="00C4379C" w14:paraId="6E26DAE5" w14:textId="77777777" w:rsidTr="00073D32">
        <w:trPr>
          <w:cantSplit/>
        </w:trPr>
        <w:tc>
          <w:tcPr>
            <w:tcW w:w="1129" w:type="dxa"/>
          </w:tcPr>
          <w:p w14:paraId="251F8590" w14:textId="6D1B59D0" w:rsidR="00E205D6" w:rsidRPr="00C4379C" w:rsidRDefault="00962ADC" w:rsidP="003A59F0">
            <w:r w:rsidRPr="00C4379C">
              <w:t>4. 16</w:t>
            </w:r>
          </w:p>
        </w:tc>
        <w:tc>
          <w:tcPr>
            <w:tcW w:w="5567" w:type="dxa"/>
          </w:tcPr>
          <w:p w14:paraId="4553B8B5" w14:textId="6C03A36B" w:rsidR="00E205D6" w:rsidRPr="00C4379C" w:rsidRDefault="00962ADC" w:rsidP="003A59F0">
            <w:r w:rsidRPr="00C4379C">
              <w:t>Please present a modified version of Figure 43 clearly showing all the boundary conditions described in the text with appropriate labels.</w:t>
            </w:r>
          </w:p>
        </w:tc>
        <w:tc>
          <w:tcPr>
            <w:tcW w:w="2320" w:type="dxa"/>
          </w:tcPr>
          <w:p w14:paraId="37E1D7F6" w14:textId="70E64A24" w:rsidR="00E205D6" w:rsidRPr="00C4379C" w:rsidRDefault="00D24B84" w:rsidP="003C078B">
            <w:pPr>
              <w:jc w:val="left"/>
            </w:pPr>
            <w:r w:rsidRPr="00C4379C">
              <w:t>Video response</w:t>
            </w:r>
          </w:p>
        </w:tc>
      </w:tr>
      <w:tr w:rsidR="00AB5B68" w:rsidRPr="00C4379C" w14:paraId="45C5E772" w14:textId="77777777" w:rsidTr="00073D32">
        <w:trPr>
          <w:cantSplit/>
        </w:trPr>
        <w:tc>
          <w:tcPr>
            <w:tcW w:w="1129" w:type="dxa"/>
          </w:tcPr>
          <w:p w14:paraId="4D2E5C21" w14:textId="714DC9E9" w:rsidR="00AB5B68" w:rsidRPr="00C4379C" w:rsidRDefault="00AB5B68" w:rsidP="003A59F0">
            <w:r w:rsidRPr="00C4379C">
              <w:lastRenderedPageBreak/>
              <w:t>4.16 Response</w:t>
            </w:r>
          </w:p>
        </w:tc>
        <w:tc>
          <w:tcPr>
            <w:tcW w:w="5567" w:type="dxa"/>
          </w:tcPr>
          <w:p w14:paraId="7D0BD9EE" w14:textId="61BCFB28" w:rsidR="00AB5B68" w:rsidRPr="00C4379C" w:rsidRDefault="00A54932" w:rsidP="003A59F0">
            <w:r>
              <w:t xml:space="preserve">An edited copy of Figure 43 is provided as a </w:t>
            </w:r>
            <w:proofErr w:type="spellStart"/>
            <w:r>
              <w:t>Powerpoint</w:t>
            </w:r>
            <w:proofErr w:type="spellEnd"/>
            <w:r>
              <w:t xml:space="preserve"> file showing the removal of the stray / superfluous line and repositioning of </w:t>
            </w:r>
            <w:proofErr w:type="spellStart"/>
            <w:r>
              <w:t>labels.B</w:t>
            </w:r>
            <w:r w:rsidR="004D0985" w:rsidRPr="00C4379C">
              <w:t>oundary</w:t>
            </w:r>
            <w:proofErr w:type="spellEnd"/>
            <w:r w:rsidR="004D0985" w:rsidRPr="00C4379C">
              <w:t xml:space="preserve"> annotation is provided in colour coded MODFLOW boundary condition classes:</w:t>
            </w:r>
          </w:p>
          <w:p w14:paraId="69F1D8F6" w14:textId="77777777" w:rsidR="004D0985" w:rsidRPr="00C4379C" w:rsidRDefault="004D0985" w:rsidP="003A59F0">
            <w:r w:rsidRPr="00C4379C">
              <w:rPr>
                <w:b/>
                <w:bCs/>
                <w:color w:val="0000FF"/>
              </w:rPr>
              <w:t>Dark Blue</w:t>
            </w:r>
            <w:r w:rsidRPr="00C4379C">
              <w:t xml:space="preserve"> = CHD constant head for sea boundary (layers 1 &amp; 2)</w:t>
            </w:r>
          </w:p>
          <w:p w14:paraId="6E28109A" w14:textId="1FDD37D5" w:rsidR="004D0985" w:rsidRPr="00C4379C" w:rsidRDefault="004D0985" w:rsidP="003A59F0">
            <w:r w:rsidRPr="00C4379C">
              <w:rPr>
                <w:b/>
                <w:bCs/>
                <w:color w:val="FFFF00"/>
                <w14:textOutline w14:w="9525" w14:cap="rnd" w14:cmpd="sng" w14:algn="ctr">
                  <w14:solidFill>
                    <w14:schemeClr w14:val="tx1">
                      <w14:alpha w14:val="46000"/>
                    </w14:schemeClr>
                  </w14:solidFill>
                  <w14:prstDash w14:val="solid"/>
                  <w14:bevel/>
                </w14:textOutline>
              </w:rPr>
              <w:t>Yellow</w:t>
            </w:r>
            <w:r w:rsidRPr="00C4379C">
              <w:t xml:space="preserve"> = DRN drain boundaries for </w:t>
            </w:r>
            <w:proofErr w:type="spellStart"/>
            <w:r w:rsidRPr="00C4379C">
              <w:t>Mahers</w:t>
            </w:r>
            <w:proofErr w:type="spellEnd"/>
            <w:r w:rsidRPr="00C4379C">
              <w:t xml:space="preserve"> Swamp, NBD and upper parts of Collins Creek</w:t>
            </w:r>
          </w:p>
          <w:p w14:paraId="3C35DF24" w14:textId="77777777" w:rsidR="004D0985" w:rsidRPr="00C4379C" w:rsidRDefault="004D0985" w:rsidP="003A59F0">
            <w:r w:rsidRPr="00C4379C">
              <w:rPr>
                <w:b/>
                <w:bCs/>
                <w:color w:val="00FF00"/>
              </w:rPr>
              <w:t>Green</w:t>
            </w:r>
            <w:r w:rsidRPr="00C4379C">
              <w:t xml:space="preserve"> = RIV river boundaries for coastal lagoons lower NBD and lower Collins Creek</w:t>
            </w:r>
          </w:p>
          <w:p w14:paraId="543EABD1" w14:textId="77777777" w:rsidR="00BD165A" w:rsidRPr="00C4379C" w:rsidRDefault="00BD165A" w:rsidP="003A59F0">
            <w:r w:rsidRPr="00C4379C">
              <w:rPr>
                <w:b/>
                <w:bCs/>
                <w:color w:val="C00000"/>
              </w:rPr>
              <w:t>Dark Red</w:t>
            </w:r>
            <w:r w:rsidRPr="00C4379C">
              <w:t xml:space="preserve"> = WEL Simulated infiltration Trenches (SW and Northern)</w:t>
            </w:r>
          </w:p>
          <w:p w14:paraId="47CA4B3A" w14:textId="36B4C69D" w:rsidR="00BD165A" w:rsidRPr="00C4379C" w:rsidRDefault="00BD165A" w:rsidP="003A59F0">
            <w:r w:rsidRPr="00C4379C">
              <w:rPr>
                <w:b/>
                <w:bCs/>
              </w:rPr>
              <w:t>Black</w:t>
            </w:r>
            <w:r w:rsidRPr="00C4379C">
              <w:t xml:space="preserve"> = HNF basement Head No Flow boundary</w:t>
            </w:r>
          </w:p>
          <w:p w14:paraId="2E0ED7F2" w14:textId="77777777" w:rsidR="00BD165A" w:rsidRPr="00C4379C" w:rsidRDefault="00BD165A" w:rsidP="003A59F0">
            <w:r w:rsidRPr="00C4379C">
              <w:t>Note: The yellow coloured State Highway 6 (SH6) is not a boundary, merely a geographic feature.</w:t>
            </w:r>
          </w:p>
          <w:p w14:paraId="06914624" w14:textId="40EFF3EF" w:rsidR="00BD165A" w:rsidRPr="00C4379C" w:rsidRDefault="00BD165A" w:rsidP="003A59F0">
            <w:r w:rsidRPr="00C4379C">
              <w:t xml:space="preserve">A PowerPoint file is provided mapping and annotating the </w:t>
            </w:r>
            <w:r w:rsidR="00D51CAC" w:rsidRPr="00C4379C">
              <w:t>TMR</w:t>
            </w:r>
          </w:p>
        </w:tc>
        <w:tc>
          <w:tcPr>
            <w:tcW w:w="2320" w:type="dxa"/>
          </w:tcPr>
          <w:p w14:paraId="6F822118" w14:textId="77777777" w:rsidR="00446402" w:rsidRDefault="004D0985" w:rsidP="00446402">
            <w:pPr>
              <w:jc w:val="left"/>
            </w:pPr>
            <w:r w:rsidRPr="00C4379C">
              <w:t xml:space="preserve">File: </w:t>
            </w:r>
          </w:p>
          <w:p w14:paraId="420BFCFB" w14:textId="1579260C" w:rsidR="00A54932" w:rsidRDefault="00A54932" w:rsidP="00446402">
            <w:pPr>
              <w:jc w:val="left"/>
            </w:pPr>
            <w:r w:rsidRPr="00A54932">
              <w:t>4-16_Fig43_annotation.</w:t>
            </w:r>
            <w:r>
              <w:t xml:space="preserve"> </w:t>
            </w:r>
            <w:r w:rsidRPr="00A54932">
              <w:t>pptx</w:t>
            </w:r>
          </w:p>
          <w:p w14:paraId="3C7BCE1D" w14:textId="77777777" w:rsidR="00A54932" w:rsidRDefault="00A54932" w:rsidP="00446402">
            <w:pPr>
              <w:jc w:val="left"/>
            </w:pPr>
          </w:p>
          <w:p w14:paraId="778196EE" w14:textId="76B09647" w:rsidR="00446402" w:rsidRDefault="00446402" w:rsidP="00446402">
            <w:pPr>
              <w:jc w:val="left"/>
            </w:pPr>
            <w:r w:rsidRPr="00446402">
              <w:t>4-16 TMR GWV screenshoot</w:t>
            </w:r>
            <w:r>
              <w:t>.pdf</w:t>
            </w:r>
          </w:p>
          <w:p w14:paraId="0E3C98FD" w14:textId="2A2164FE" w:rsidR="00446402" w:rsidRPr="00C4379C" w:rsidRDefault="00446402" w:rsidP="004D0985">
            <w:pPr>
              <w:jc w:val="left"/>
            </w:pPr>
          </w:p>
        </w:tc>
      </w:tr>
      <w:tr w:rsidR="00E205D6" w:rsidRPr="00C4379C" w14:paraId="1627040A" w14:textId="77777777" w:rsidTr="00073D32">
        <w:trPr>
          <w:cantSplit/>
        </w:trPr>
        <w:tc>
          <w:tcPr>
            <w:tcW w:w="1129" w:type="dxa"/>
          </w:tcPr>
          <w:p w14:paraId="0EC2310D" w14:textId="54731FCA" w:rsidR="00E205D6" w:rsidRPr="00C4379C" w:rsidRDefault="00962ADC" w:rsidP="003A59F0">
            <w:r w:rsidRPr="00C4379C">
              <w:t>4. 17</w:t>
            </w:r>
          </w:p>
        </w:tc>
        <w:tc>
          <w:tcPr>
            <w:tcW w:w="5567" w:type="dxa"/>
          </w:tcPr>
          <w:p w14:paraId="4AE06A35" w14:textId="03C24954" w:rsidR="00E205D6" w:rsidRPr="00C4379C" w:rsidRDefault="00962ADC" w:rsidP="003A59F0">
            <w:r w:rsidRPr="00C4379C">
              <w:t>Please provide the water balance results and the boundary inflow / outflow results for the refined model to support the model documentation.</w:t>
            </w:r>
          </w:p>
        </w:tc>
        <w:tc>
          <w:tcPr>
            <w:tcW w:w="2320" w:type="dxa"/>
          </w:tcPr>
          <w:p w14:paraId="1E574CB8" w14:textId="53D8A09E" w:rsidR="00E205D6" w:rsidRPr="00C4379C" w:rsidRDefault="00D24B84" w:rsidP="003C078B">
            <w:pPr>
              <w:jc w:val="left"/>
            </w:pPr>
            <w:r w:rsidRPr="00C4379C">
              <w:t>Written response</w:t>
            </w:r>
          </w:p>
        </w:tc>
      </w:tr>
      <w:tr w:rsidR="00D04EF0" w:rsidRPr="00C4379C" w14:paraId="1E2686AA" w14:textId="77777777" w:rsidTr="00073D32">
        <w:trPr>
          <w:cantSplit/>
        </w:trPr>
        <w:tc>
          <w:tcPr>
            <w:tcW w:w="1129" w:type="dxa"/>
          </w:tcPr>
          <w:p w14:paraId="0AC1F0E5" w14:textId="163A931D" w:rsidR="00D04EF0" w:rsidRPr="00C4379C" w:rsidRDefault="00D04EF0" w:rsidP="003A59F0">
            <w:r w:rsidRPr="00C4379C">
              <w:lastRenderedPageBreak/>
              <w:t>4.17 Response</w:t>
            </w:r>
          </w:p>
        </w:tc>
        <w:tc>
          <w:tcPr>
            <w:tcW w:w="5567" w:type="dxa"/>
          </w:tcPr>
          <w:p w14:paraId="4082FE94" w14:textId="06B776F6" w:rsidR="00D04EF0" w:rsidRPr="00C4379C" w:rsidRDefault="008D57EB" w:rsidP="003A59F0">
            <w:r w:rsidRPr="00C4379C">
              <w:t>The basic model water balance is as follows –</w:t>
            </w:r>
          </w:p>
          <w:tbl>
            <w:tblPr>
              <w:tblW w:w="4100" w:type="dxa"/>
              <w:tblLayout w:type="fixed"/>
              <w:tblLook w:val="04A0" w:firstRow="1" w:lastRow="0" w:firstColumn="1" w:lastColumn="0" w:noHBand="0" w:noVBand="1"/>
            </w:tblPr>
            <w:tblGrid>
              <w:gridCol w:w="2180"/>
              <w:gridCol w:w="960"/>
              <w:gridCol w:w="960"/>
            </w:tblGrid>
            <w:tr w:rsidR="008D57EB" w:rsidRPr="008D57EB" w14:paraId="160A303A" w14:textId="77777777" w:rsidTr="008D57EB">
              <w:trPr>
                <w:trHeight w:val="288"/>
              </w:trPr>
              <w:tc>
                <w:tcPr>
                  <w:tcW w:w="2180" w:type="dxa"/>
                  <w:tcBorders>
                    <w:top w:val="nil"/>
                    <w:left w:val="nil"/>
                    <w:bottom w:val="nil"/>
                    <w:right w:val="nil"/>
                  </w:tcBorders>
                  <w:shd w:val="clear" w:color="auto" w:fill="auto"/>
                  <w:noWrap/>
                  <w:vAlign w:val="bottom"/>
                  <w:hideMark/>
                </w:tcPr>
                <w:p w14:paraId="668A96A0"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Description</w:t>
                  </w:r>
                </w:p>
              </w:tc>
              <w:tc>
                <w:tcPr>
                  <w:tcW w:w="960" w:type="dxa"/>
                  <w:tcBorders>
                    <w:top w:val="nil"/>
                    <w:left w:val="nil"/>
                    <w:bottom w:val="nil"/>
                    <w:right w:val="nil"/>
                  </w:tcBorders>
                  <w:shd w:val="clear" w:color="auto" w:fill="auto"/>
                  <w:noWrap/>
                  <w:vAlign w:val="bottom"/>
                  <w:hideMark/>
                </w:tcPr>
                <w:p w14:paraId="6DC174BA" w14:textId="2C76B499"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Inflow</w:t>
                  </w:r>
                  <w:r w:rsidRPr="00C4379C">
                    <w:rPr>
                      <w:rFonts w:ascii="Calibri" w:hAnsi="Calibri" w:cs="Calibri"/>
                      <w:color w:val="000000"/>
                      <w:sz w:val="22"/>
                      <w:szCs w:val="22"/>
                      <w:lang w:eastAsia="en-NZ"/>
                    </w:rPr>
                    <w:t xml:space="preserve"> (m</w:t>
                  </w:r>
                  <w:r w:rsidRPr="00C4379C">
                    <w:rPr>
                      <w:rFonts w:ascii="Calibri" w:hAnsi="Calibri" w:cs="Calibri"/>
                      <w:color w:val="000000"/>
                      <w:sz w:val="22"/>
                      <w:szCs w:val="22"/>
                      <w:vertAlign w:val="superscript"/>
                      <w:lang w:eastAsia="en-NZ"/>
                    </w:rPr>
                    <w:t>3</w:t>
                  </w:r>
                  <w:r w:rsidRPr="00C4379C">
                    <w:rPr>
                      <w:rFonts w:ascii="Calibri" w:hAnsi="Calibri" w:cs="Calibri"/>
                      <w:color w:val="000000"/>
                      <w:sz w:val="22"/>
                      <w:szCs w:val="22"/>
                      <w:lang w:eastAsia="en-NZ"/>
                    </w:rPr>
                    <w:t>/d)</w:t>
                  </w:r>
                </w:p>
              </w:tc>
              <w:tc>
                <w:tcPr>
                  <w:tcW w:w="960" w:type="dxa"/>
                  <w:tcBorders>
                    <w:top w:val="nil"/>
                    <w:left w:val="nil"/>
                    <w:bottom w:val="nil"/>
                    <w:right w:val="nil"/>
                  </w:tcBorders>
                  <w:shd w:val="clear" w:color="auto" w:fill="auto"/>
                  <w:noWrap/>
                  <w:vAlign w:val="bottom"/>
                  <w:hideMark/>
                </w:tcPr>
                <w:p w14:paraId="31A80665" w14:textId="76FA06BF"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Outflow</w:t>
                  </w:r>
                  <w:r w:rsidRPr="00C4379C">
                    <w:rPr>
                      <w:rFonts w:ascii="Calibri" w:hAnsi="Calibri" w:cs="Calibri"/>
                      <w:color w:val="000000"/>
                      <w:sz w:val="22"/>
                      <w:szCs w:val="22"/>
                      <w:lang w:eastAsia="en-NZ"/>
                    </w:rPr>
                    <w:t xml:space="preserve"> (m</w:t>
                  </w:r>
                  <w:r w:rsidRPr="00C4379C">
                    <w:rPr>
                      <w:rFonts w:ascii="Calibri" w:hAnsi="Calibri" w:cs="Calibri"/>
                      <w:color w:val="000000"/>
                      <w:sz w:val="22"/>
                      <w:szCs w:val="22"/>
                      <w:vertAlign w:val="superscript"/>
                      <w:lang w:eastAsia="en-NZ"/>
                    </w:rPr>
                    <w:t>3</w:t>
                  </w:r>
                  <w:r w:rsidRPr="00C4379C">
                    <w:rPr>
                      <w:rFonts w:ascii="Calibri" w:hAnsi="Calibri" w:cs="Calibri"/>
                      <w:color w:val="000000"/>
                      <w:sz w:val="22"/>
                      <w:szCs w:val="22"/>
                      <w:lang w:eastAsia="en-NZ"/>
                    </w:rPr>
                    <w:t>/d)</w:t>
                  </w:r>
                </w:p>
              </w:tc>
            </w:tr>
            <w:tr w:rsidR="008D57EB" w:rsidRPr="008D57EB" w14:paraId="027DAFC7" w14:textId="77777777" w:rsidTr="008D57EB">
              <w:trPr>
                <w:trHeight w:val="288"/>
              </w:trPr>
              <w:tc>
                <w:tcPr>
                  <w:tcW w:w="2180" w:type="dxa"/>
                  <w:tcBorders>
                    <w:top w:val="nil"/>
                    <w:left w:val="nil"/>
                    <w:bottom w:val="nil"/>
                    <w:right w:val="nil"/>
                  </w:tcBorders>
                  <w:shd w:val="clear" w:color="auto" w:fill="auto"/>
                  <w:noWrap/>
                  <w:vAlign w:val="bottom"/>
                  <w:hideMark/>
                </w:tcPr>
                <w:p w14:paraId="1FE8EB40"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Recharge</w:t>
                  </w:r>
                </w:p>
              </w:tc>
              <w:tc>
                <w:tcPr>
                  <w:tcW w:w="960" w:type="dxa"/>
                  <w:tcBorders>
                    <w:top w:val="nil"/>
                    <w:left w:val="nil"/>
                    <w:bottom w:val="nil"/>
                    <w:right w:val="nil"/>
                  </w:tcBorders>
                  <w:shd w:val="clear" w:color="auto" w:fill="auto"/>
                  <w:noWrap/>
                  <w:vAlign w:val="bottom"/>
                  <w:hideMark/>
                </w:tcPr>
                <w:p w14:paraId="4595C958"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142</w:t>
                  </w:r>
                </w:p>
              </w:tc>
              <w:tc>
                <w:tcPr>
                  <w:tcW w:w="960" w:type="dxa"/>
                  <w:tcBorders>
                    <w:top w:val="nil"/>
                    <w:left w:val="nil"/>
                    <w:bottom w:val="nil"/>
                    <w:right w:val="nil"/>
                  </w:tcBorders>
                  <w:shd w:val="clear" w:color="auto" w:fill="auto"/>
                  <w:noWrap/>
                  <w:vAlign w:val="bottom"/>
                  <w:hideMark/>
                </w:tcPr>
                <w:p w14:paraId="1E5A1FAB"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0</w:t>
                  </w:r>
                </w:p>
              </w:tc>
            </w:tr>
            <w:tr w:rsidR="008D57EB" w:rsidRPr="008D57EB" w14:paraId="5EA0F4E3" w14:textId="77777777" w:rsidTr="008D57EB">
              <w:trPr>
                <w:trHeight w:val="288"/>
              </w:trPr>
              <w:tc>
                <w:tcPr>
                  <w:tcW w:w="2180" w:type="dxa"/>
                  <w:tcBorders>
                    <w:top w:val="nil"/>
                    <w:left w:val="nil"/>
                    <w:bottom w:val="nil"/>
                    <w:right w:val="nil"/>
                  </w:tcBorders>
                  <w:shd w:val="clear" w:color="auto" w:fill="auto"/>
                  <w:noWrap/>
                  <w:vAlign w:val="bottom"/>
                  <w:hideMark/>
                </w:tcPr>
                <w:p w14:paraId="2ACD11CD"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Constant Head</w:t>
                  </w:r>
                </w:p>
              </w:tc>
              <w:tc>
                <w:tcPr>
                  <w:tcW w:w="960" w:type="dxa"/>
                  <w:tcBorders>
                    <w:top w:val="nil"/>
                    <w:left w:val="nil"/>
                    <w:bottom w:val="nil"/>
                    <w:right w:val="nil"/>
                  </w:tcBorders>
                  <w:shd w:val="clear" w:color="auto" w:fill="auto"/>
                  <w:noWrap/>
                  <w:vAlign w:val="bottom"/>
                  <w:hideMark/>
                </w:tcPr>
                <w:p w14:paraId="1830BB45"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40,738</w:t>
                  </w:r>
                </w:p>
              </w:tc>
              <w:tc>
                <w:tcPr>
                  <w:tcW w:w="960" w:type="dxa"/>
                  <w:tcBorders>
                    <w:top w:val="nil"/>
                    <w:left w:val="nil"/>
                    <w:bottom w:val="nil"/>
                    <w:right w:val="nil"/>
                  </w:tcBorders>
                  <w:shd w:val="clear" w:color="auto" w:fill="auto"/>
                  <w:noWrap/>
                  <w:vAlign w:val="bottom"/>
                  <w:hideMark/>
                </w:tcPr>
                <w:p w14:paraId="208D0FB9"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33,318</w:t>
                  </w:r>
                </w:p>
              </w:tc>
            </w:tr>
            <w:tr w:rsidR="008D57EB" w:rsidRPr="008D57EB" w14:paraId="24D86AFF" w14:textId="77777777" w:rsidTr="008D57EB">
              <w:trPr>
                <w:trHeight w:val="288"/>
              </w:trPr>
              <w:tc>
                <w:tcPr>
                  <w:tcW w:w="2180" w:type="dxa"/>
                  <w:tcBorders>
                    <w:top w:val="nil"/>
                    <w:left w:val="nil"/>
                    <w:bottom w:val="nil"/>
                    <w:right w:val="nil"/>
                  </w:tcBorders>
                  <w:shd w:val="clear" w:color="auto" w:fill="auto"/>
                  <w:noWrap/>
                  <w:vAlign w:val="bottom"/>
                  <w:hideMark/>
                </w:tcPr>
                <w:p w14:paraId="5FDF89A5"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River</w:t>
                  </w:r>
                </w:p>
              </w:tc>
              <w:tc>
                <w:tcPr>
                  <w:tcW w:w="960" w:type="dxa"/>
                  <w:tcBorders>
                    <w:top w:val="nil"/>
                    <w:left w:val="nil"/>
                    <w:bottom w:val="nil"/>
                    <w:right w:val="nil"/>
                  </w:tcBorders>
                  <w:shd w:val="clear" w:color="auto" w:fill="auto"/>
                  <w:noWrap/>
                  <w:vAlign w:val="bottom"/>
                  <w:hideMark/>
                </w:tcPr>
                <w:p w14:paraId="1DB06F56"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13,449</w:t>
                  </w:r>
                </w:p>
              </w:tc>
              <w:tc>
                <w:tcPr>
                  <w:tcW w:w="960" w:type="dxa"/>
                  <w:tcBorders>
                    <w:top w:val="nil"/>
                    <w:left w:val="nil"/>
                    <w:bottom w:val="nil"/>
                    <w:right w:val="nil"/>
                  </w:tcBorders>
                  <w:shd w:val="clear" w:color="auto" w:fill="auto"/>
                  <w:noWrap/>
                  <w:vAlign w:val="bottom"/>
                  <w:hideMark/>
                </w:tcPr>
                <w:p w14:paraId="14ABFB67"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17,458</w:t>
                  </w:r>
                </w:p>
              </w:tc>
            </w:tr>
            <w:tr w:rsidR="008D57EB" w:rsidRPr="008D57EB" w14:paraId="117C2246" w14:textId="77777777" w:rsidTr="008D57EB">
              <w:trPr>
                <w:trHeight w:val="288"/>
              </w:trPr>
              <w:tc>
                <w:tcPr>
                  <w:tcW w:w="2180" w:type="dxa"/>
                  <w:tcBorders>
                    <w:top w:val="nil"/>
                    <w:left w:val="nil"/>
                    <w:bottom w:val="nil"/>
                    <w:right w:val="nil"/>
                  </w:tcBorders>
                  <w:shd w:val="clear" w:color="auto" w:fill="auto"/>
                  <w:noWrap/>
                  <w:vAlign w:val="bottom"/>
                  <w:hideMark/>
                </w:tcPr>
                <w:p w14:paraId="1D8D848B"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TOTAL</w:t>
                  </w:r>
                </w:p>
              </w:tc>
              <w:tc>
                <w:tcPr>
                  <w:tcW w:w="960" w:type="dxa"/>
                  <w:tcBorders>
                    <w:top w:val="nil"/>
                    <w:left w:val="nil"/>
                    <w:bottom w:val="nil"/>
                    <w:right w:val="nil"/>
                  </w:tcBorders>
                  <w:shd w:val="clear" w:color="auto" w:fill="auto"/>
                  <w:noWrap/>
                  <w:vAlign w:val="bottom"/>
                  <w:hideMark/>
                </w:tcPr>
                <w:p w14:paraId="59227C0C"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54,329</w:t>
                  </w:r>
                </w:p>
              </w:tc>
              <w:tc>
                <w:tcPr>
                  <w:tcW w:w="960" w:type="dxa"/>
                  <w:tcBorders>
                    <w:top w:val="nil"/>
                    <w:left w:val="nil"/>
                    <w:bottom w:val="nil"/>
                    <w:right w:val="nil"/>
                  </w:tcBorders>
                  <w:shd w:val="clear" w:color="auto" w:fill="auto"/>
                  <w:noWrap/>
                  <w:vAlign w:val="bottom"/>
                  <w:hideMark/>
                </w:tcPr>
                <w:p w14:paraId="1AFDB101"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54,305</w:t>
                  </w:r>
                </w:p>
              </w:tc>
            </w:tr>
            <w:tr w:rsidR="008D57EB" w:rsidRPr="008D57EB" w14:paraId="345D33B8" w14:textId="77777777" w:rsidTr="008D57EB">
              <w:trPr>
                <w:trHeight w:val="288"/>
              </w:trPr>
              <w:tc>
                <w:tcPr>
                  <w:tcW w:w="2180" w:type="dxa"/>
                  <w:tcBorders>
                    <w:top w:val="nil"/>
                    <w:left w:val="nil"/>
                    <w:bottom w:val="nil"/>
                    <w:right w:val="nil"/>
                  </w:tcBorders>
                  <w:shd w:val="clear" w:color="auto" w:fill="auto"/>
                  <w:noWrap/>
                  <w:vAlign w:val="bottom"/>
                  <w:hideMark/>
                </w:tcPr>
                <w:p w14:paraId="623B7FAA"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ERROR</w:t>
                  </w:r>
                </w:p>
              </w:tc>
              <w:tc>
                <w:tcPr>
                  <w:tcW w:w="960" w:type="dxa"/>
                  <w:tcBorders>
                    <w:top w:val="nil"/>
                    <w:left w:val="nil"/>
                    <w:bottom w:val="nil"/>
                    <w:right w:val="nil"/>
                  </w:tcBorders>
                  <w:shd w:val="clear" w:color="auto" w:fill="auto"/>
                  <w:noWrap/>
                  <w:vAlign w:val="bottom"/>
                  <w:hideMark/>
                </w:tcPr>
                <w:p w14:paraId="1F9D8B5B"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0.043</w:t>
                  </w:r>
                </w:p>
              </w:tc>
              <w:tc>
                <w:tcPr>
                  <w:tcW w:w="960" w:type="dxa"/>
                  <w:tcBorders>
                    <w:top w:val="nil"/>
                    <w:left w:val="nil"/>
                    <w:bottom w:val="nil"/>
                    <w:right w:val="nil"/>
                  </w:tcBorders>
                  <w:shd w:val="clear" w:color="auto" w:fill="auto"/>
                  <w:noWrap/>
                  <w:vAlign w:val="bottom"/>
                  <w:hideMark/>
                </w:tcPr>
                <w:p w14:paraId="79F7D96D"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p>
              </w:tc>
            </w:tr>
          </w:tbl>
          <w:p w14:paraId="622E77C6" w14:textId="77777777" w:rsidR="008D57EB" w:rsidRPr="00C4379C" w:rsidRDefault="008D57EB" w:rsidP="003A59F0"/>
          <w:p w14:paraId="6132C677" w14:textId="0C169693" w:rsidR="008D57EB" w:rsidRPr="00C4379C" w:rsidRDefault="008D57EB" w:rsidP="003A59F0">
            <w:r w:rsidRPr="00C4379C">
              <w:t>The breakdown beyond this is somewhat problematic due to the TMR exchanges and balancing with other boundaries. A breakdown of seepage removals of model groundwater</w:t>
            </w:r>
            <w:r w:rsidR="00C06178" w:rsidRPr="00C4379C">
              <w:t xml:space="preserve"> during sand extraction operations is summarised below -</w:t>
            </w:r>
          </w:p>
          <w:tbl>
            <w:tblPr>
              <w:tblW w:w="2880" w:type="dxa"/>
              <w:tblLayout w:type="fixed"/>
              <w:tblLook w:val="04A0" w:firstRow="1" w:lastRow="0" w:firstColumn="1" w:lastColumn="0" w:noHBand="0" w:noVBand="1"/>
            </w:tblPr>
            <w:tblGrid>
              <w:gridCol w:w="1920"/>
              <w:gridCol w:w="960"/>
            </w:tblGrid>
            <w:tr w:rsidR="008D57EB" w:rsidRPr="00C4379C" w14:paraId="15B8384C" w14:textId="77777777" w:rsidTr="008D57EB">
              <w:trPr>
                <w:trHeight w:val="288"/>
              </w:trPr>
              <w:tc>
                <w:tcPr>
                  <w:tcW w:w="1920" w:type="dxa"/>
                  <w:tcBorders>
                    <w:top w:val="nil"/>
                    <w:left w:val="nil"/>
                    <w:bottom w:val="nil"/>
                    <w:right w:val="nil"/>
                  </w:tcBorders>
                  <w:shd w:val="clear" w:color="auto" w:fill="auto"/>
                  <w:noWrap/>
                  <w:vAlign w:val="bottom"/>
                </w:tcPr>
                <w:p w14:paraId="5F464546" w14:textId="0DA60C18" w:rsidR="008D57EB" w:rsidRPr="00C4379C" w:rsidRDefault="008D57EB" w:rsidP="008D57EB">
                  <w:pPr>
                    <w:spacing w:before="0" w:after="0" w:line="240" w:lineRule="auto"/>
                    <w:jc w:val="left"/>
                    <w:rPr>
                      <w:rFonts w:ascii="Calibri" w:hAnsi="Calibri" w:cs="Calibri"/>
                      <w:b/>
                      <w:bCs/>
                      <w:color w:val="000000"/>
                      <w:sz w:val="22"/>
                      <w:szCs w:val="22"/>
                      <w:lang w:eastAsia="en-NZ"/>
                    </w:rPr>
                  </w:pPr>
                  <w:r w:rsidRPr="00C4379C">
                    <w:rPr>
                      <w:rFonts w:ascii="Calibri" w:hAnsi="Calibri" w:cs="Calibri"/>
                      <w:b/>
                      <w:bCs/>
                      <w:color w:val="000000"/>
                      <w:sz w:val="22"/>
                      <w:szCs w:val="22"/>
                      <w:lang w:eastAsia="en-NZ"/>
                    </w:rPr>
                    <w:t>Boundary</w:t>
                  </w:r>
                </w:p>
              </w:tc>
              <w:tc>
                <w:tcPr>
                  <w:tcW w:w="960" w:type="dxa"/>
                  <w:tcBorders>
                    <w:top w:val="nil"/>
                    <w:left w:val="nil"/>
                    <w:bottom w:val="nil"/>
                    <w:right w:val="nil"/>
                  </w:tcBorders>
                  <w:shd w:val="clear" w:color="auto" w:fill="auto"/>
                  <w:noWrap/>
                  <w:vAlign w:val="bottom"/>
                </w:tcPr>
                <w:p w14:paraId="25DC766F" w14:textId="3155BD11" w:rsidR="008D57EB" w:rsidRPr="00C4379C" w:rsidRDefault="008D57EB" w:rsidP="008D57EB">
                  <w:pPr>
                    <w:spacing w:before="0" w:after="0" w:line="240" w:lineRule="auto"/>
                    <w:jc w:val="right"/>
                    <w:rPr>
                      <w:rFonts w:ascii="Calibri" w:hAnsi="Calibri" w:cs="Calibri"/>
                      <w:b/>
                      <w:bCs/>
                      <w:color w:val="000000"/>
                      <w:sz w:val="22"/>
                      <w:szCs w:val="22"/>
                      <w:lang w:eastAsia="en-NZ"/>
                    </w:rPr>
                  </w:pPr>
                  <w:r w:rsidRPr="00C4379C">
                    <w:rPr>
                      <w:rFonts w:ascii="Calibri" w:hAnsi="Calibri" w:cs="Calibri"/>
                      <w:b/>
                      <w:bCs/>
                      <w:color w:val="000000"/>
                      <w:sz w:val="22"/>
                      <w:szCs w:val="22"/>
                      <w:lang w:eastAsia="en-NZ"/>
                    </w:rPr>
                    <w:t>Seep (m</w:t>
                  </w:r>
                  <w:r w:rsidRPr="00C4379C">
                    <w:rPr>
                      <w:rFonts w:ascii="Calibri" w:hAnsi="Calibri" w:cs="Calibri"/>
                      <w:b/>
                      <w:bCs/>
                      <w:color w:val="000000"/>
                      <w:sz w:val="22"/>
                      <w:szCs w:val="22"/>
                      <w:vertAlign w:val="superscript"/>
                      <w:lang w:eastAsia="en-NZ"/>
                    </w:rPr>
                    <w:t>3</w:t>
                  </w:r>
                  <w:r w:rsidRPr="00C4379C">
                    <w:rPr>
                      <w:rFonts w:ascii="Calibri" w:hAnsi="Calibri" w:cs="Calibri"/>
                      <w:b/>
                      <w:bCs/>
                      <w:color w:val="000000"/>
                      <w:sz w:val="22"/>
                      <w:szCs w:val="22"/>
                      <w:lang w:eastAsia="en-NZ"/>
                    </w:rPr>
                    <w:t>/d)</w:t>
                  </w:r>
                </w:p>
              </w:tc>
            </w:tr>
            <w:tr w:rsidR="008D57EB" w:rsidRPr="00C4379C" w14:paraId="12CD635C" w14:textId="77777777" w:rsidTr="008D57EB">
              <w:trPr>
                <w:trHeight w:val="288"/>
              </w:trPr>
              <w:tc>
                <w:tcPr>
                  <w:tcW w:w="1920" w:type="dxa"/>
                  <w:tcBorders>
                    <w:top w:val="nil"/>
                    <w:left w:val="nil"/>
                    <w:bottom w:val="nil"/>
                    <w:right w:val="nil"/>
                  </w:tcBorders>
                  <w:shd w:val="clear" w:color="auto" w:fill="auto"/>
                  <w:noWrap/>
                  <w:vAlign w:val="bottom"/>
                  <w:hideMark/>
                </w:tcPr>
                <w:p w14:paraId="19696A12" w14:textId="6BF994E3" w:rsidR="008D57EB" w:rsidRPr="008D57EB" w:rsidRDefault="008D57EB" w:rsidP="008D57EB">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Mahers</w:t>
                  </w:r>
                  <w:proofErr w:type="spellEnd"/>
                  <w:r w:rsidRPr="00C4379C">
                    <w:rPr>
                      <w:rFonts w:ascii="Calibri" w:hAnsi="Calibri" w:cs="Calibri"/>
                      <w:color w:val="000000"/>
                      <w:sz w:val="22"/>
                      <w:szCs w:val="22"/>
                      <w:lang w:eastAsia="en-NZ"/>
                    </w:rPr>
                    <w:t xml:space="preserve"> </w:t>
                  </w:r>
                  <w:r w:rsidRPr="008D57EB">
                    <w:rPr>
                      <w:rFonts w:ascii="Calibri" w:hAnsi="Calibri" w:cs="Calibri"/>
                      <w:color w:val="000000"/>
                      <w:sz w:val="22"/>
                      <w:szCs w:val="22"/>
                      <w:lang w:eastAsia="en-NZ"/>
                    </w:rPr>
                    <w:t>DRN</w:t>
                  </w:r>
                </w:p>
              </w:tc>
              <w:tc>
                <w:tcPr>
                  <w:tcW w:w="960" w:type="dxa"/>
                  <w:tcBorders>
                    <w:top w:val="nil"/>
                    <w:left w:val="nil"/>
                    <w:bottom w:val="nil"/>
                    <w:right w:val="nil"/>
                  </w:tcBorders>
                  <w:shd w:val="clear" w:color="auto" w:fill="auto"/>
                  <w:noWrap/>
                  <w:vAlign w:val="bottom"/>
                  <w:hideMark/>
                </w:tcPr>
                <w:p w14:paraId="26908F12"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2,428</w:t>
                  </w:r>
                </w:p>
              </w:tc>
            </w:tr>
            <w:tr w:rsidR="008D57EB" w:rsidRPr="00C4379C" w14:paraId="63C1E35A" w14:textId="77777777" w:rsidTr="008D57EB">
              <w:trPr>
                <w:trHeight w:val="288"/>
              </w:trPr>
              <w:tc>
                <w:tcPr>
                  <w:tcW w:w="1920" w:type="dxa"/>
                  <w:tcBorders>
                    <w:top w:val="nil"/>
                    <w:left w:val="nil"/>
                    <w:bottom w:val="nil"/>
                    <w:right w:val="nil"/>
                  </w:tcBorders>
                  <w:shd w:val="clear" w:color="auto" w:fill="auto"/>
                  <w:noWrap/>
                  <w:vAlign w:val="bottom"/>
                  <w:hideMark/>
                </w:tcPr>
                <w:p w14:paraId="6C696E47"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NBD DRN</w:t>
                  </w:r>
                </w:p>
              </w:tc>
              <w:tc>
                <w:tcPr>
                  <w:tcW w:w="960" w:type="dxa"/>
                  <w:tcBorders>
                    <w:top w:val="nil"/>
                    <w:left w:val="nil"/>
                    <w:bottom w:val="nil"/>
                    <w:right w:val="nil"/>
                  </w:tcBorders>
                  <w:shd w:val="clear" w:color="auto" w:fill="auto"/>
                  <w:noWrap/>
                  <w:vAlign w:val="bottom"/>
                  <w:hideMark/>
                </w:tcPr>
                <w:p w14:paraId="42E19946"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1,101</w:t>
                  </w:r>
                </w:p>
              </w:tc>
            </w:tr>
            <w:tr w:rsidR="008D57EB" w:rsidRPr="00C4379C" w14:paraId="7628C1F3" w14:textId="77777777" w:rsidTr="008D57EB">
              <w:trPr>
                <w:trHeight w:val="288"/>
              </w:trPr>
              <w:tc>
                <w:tcPr>
                  <w:tcW w:w="1920" w:type="dxa"/>
                  <w:tcBorders>
                    <w:top w:val="nil"/>
                    <w:left w:val="nil"/>
                    <w:bottom w:val="nil"/>
                    <w:right w:val="nil"/>
                  </w:tcBorders>
                  <w:shd w:val="clear" w:color="auto" w:fill="auto"/>
                  <w:noWrap/>
                  <w:vAlign w:val="bottom"/>
                  <w:hideMark/>
                </w:tcPr>
                <w:p w14:paraId="203BD421"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Collins Ck DRN</w:t>
                  </w:r>
                </w:p>
              </w:tc>
              <w:tc>
                <w:tcPr>
                  <w:tcW w:w="960" w:type="dxa"/>
                  <w:tcBorders>
                    <w:top w:val="nil"/>
                    <w:left w:val="nil"/>
                    <w:bottom w:val="nil"/>
                    <w:right w:val="nil"/>
                  </w:tcBorders>
                  <w:shd w:val="clear" w:color="auto" w:fill="auto"/>
                  <w:noWrap/>
                  <w:vAlign w:val="bottom"/>
                  <w:hideMark/>
                </w:tcPr>
                <w:p w14:paraId="2BF87838" w14:textId="2CCEDC25" w:rsidR="008D57EB" w:rsidRPr="008D57EB" w:rsidRDefault="008D57EB" w:rsidP="008D57EB">
                  <w:pPr>
                    <w:spacing w:before="0" w:after="0" w:line="240" w:lineRule="auto"/>
                    <w:jc w:val="right"/>
                    <w:rPr>
                      <w:rFonts w:ascii="Times New Roman" w:hAnsi="Times New Roman"/>
                      <w:lang w:eastAsia="en-NZ"/>
                    </w:rPr>
                  </w:pPr>
                  <w:r w:rsidRPr="00C4379C">
                    <w:rPr>
                      <w:rFonts w:ascii="Times New Roman" w:hAnsi="Times New Roman"/>
                      <w:lang w:eastAsia="en-NZ"/>
                    </w:rPr>
                    <w:t>0</w:t>
                  </w:r>
                </w:p>
              </w:tc>
            </w:tr>
            <w:tr w:rsidR="008D57EB" w:rsidRPr="00C4379C" w14:paraId="68911FA6" w14:textId="77777777" w:rsidTr="008D57EB">
              <w:trPr>
                <w:trHeight w:val="288"/>
              </w:trPr>
              <w:tc>
                <w:tcPr>
                  <w:tcW w:w="1920" w:type="dxa"/>
                  <w:tcBorders>
                    <w:top w:val="nil"/>
                    <w:left w:val="nil"/>
                    <w:bottom w:val="nil"/>
                    <w:right w:val="nil"/>
                  </w:tcBorders>
                  <w:shd w:val="clear" w:color="auto" w:fill="auto"/>
                  <w:noWrap/>
                  <w:vAlign w:val="bottom"/>
                  <w:hideMark/>
                </w:tcPr>
                <w:p w14:paraId="1BAE2944"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Rusty's</w:t>
                  </w:r>
                  <w:proofErr w:type="spellEnd"/>
                  <w:r w:rsidRPr="008D57EB">
                    <w:rPr>
                      <w:rFonts w:ascii="Calibri" w:hAnsi="Calibri" w:cs="Calibri"/>
                      <w:color w:val="000000"/>
                      <w:sz w:val="22"/>
                      <w:szCs w:val="22"/>
                      <w:lang w:eastAsia="en-NZ"/>
                    </w:rPr>
                    <w:t xml:space="preserve"> RIV</w:t>
                  </w:r>
                </w:p>
              </w:tc>
              <w:tc>
                <w:tcPr>
                  <w:tcW w:w="960" w:type="dxa"/>
                  <w:tcBorders>
                    <w:top w:val="nil"/>
                    <w:left w:val="nil"/>
                    <w:bottom w:val="nil"/>
                    <w:right w:val="nil"/>
                  </w:tcBorders>
                  <w:shd w:val="clear" w:color="auto" w:fill="auto"/>
                  <w:noWrap/>
                  <w:vAlign w:val="bottom"/>
                  <w:hideMark/>
                </w:tcPr>
                <w:p w14:paraId="2A21AA5B"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4,184</w:t>
                  </w:r>
                </w:p>
              </w:tc>
            </w:tr>
            <w:tr w:rsidR="008D57EB" w:rsidRPr="00C4379C" w14:paraId="512C610B" w14:textId="77777777" w:rsidTr="008D57EB">
              <w:trPr>
                <w:trHeight w:val="288"/>
              </w:trPr>
              <w:tc>
                <w:tcPr>
                  <w:tcW w:w="1920" w:type="dxa"/>
                  <w:tcBorders>
                    <w:top w:val="nil"/>
                    <w:left w:val="nil"/>
                    <w:bottom w:val="nil"/>
                    <w:right w:val="nil"/>
                  </w:tcBorders>
                  <w:shd w:val="clear" w:color="auto" w:fill="auto"/>
                  <w:noWrap/>
                  <w:vAlign w:val="bottom"/>
                  <w:hideMark/>
                </w:tcPr>
                <w:p w14:paraId="22782528"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CollinsCk</w:t>
                  </w:r>
                  <w:proofErr w:type="spellEnd"/>
                  <w:r w:rsidRPr="008D57EB">
                    <w:rPr>
                      <w:rFonts w:ascii="Calibri" w:hAnsi="Calibri" w:cs="Calibri"/>
                      <w:color w:val="000000"/>
                      <w:sz w:val="22"/>
                      <w:szCs w:val="22"/>
                      <w:lang w:eastAsia="en-NZ"/>
                    </w:rPr>
                    <w:t xml:space="preserve"> </w:t>
                  </w:r>
                  <w:proofErr w:type="spellStart"/>
                  <w:r w:rsidRPr="008D57EB">
                    <w:rPr>
                      <w:rFonts w:ascii="Calibri" w:hAnsi="Calibri" w:cs="Calibri"/>
                      <w:color w:val="000000"/>
                      <w:sz w:val="22"/>
                      <w:szCs w:val="22"/>
                      <w:lang w:eastAsia="en-NZ"/>
                    </w:rPr>
                    <w:t>Confl</w:t>
                  </w:r>
                  <w:proofErr w:type="spellEnd"/>
                  <w:r w:rsidRPr="008D57EB">
                    <w:rPr>
                      <w:rFonts w:ascii="Calibri" w:hAnsi="Calibri" w:cs="Calibri"/>
                      <w:color w:val="000000"/>
                      <w:sz w:val="22"/>
                      <w:szCs w:val="22"/>
                      <w:lang w:eastAsia="en-NZ"/>
                    </w:rPr>
                    <w:t xml:space="preserve"> RIV</w:t>
                  </w:r>
                </w:p>
              </w:tc>
              <w:tc>
                <w:tcPr>
                  <w:tcW w:w="960" w:type="dxa"/>
                  <w:tcBorders>
                    <w:top w:val="nil"/>
                    <w:left w:val="nil"/>
                    <w:bottom w:val="nil"/>
                    <w:right w:val="nil"/>
                  </w:tcBorders>
                  <w:shd w:val="clear" w:color="auto" w:fill="auto"/>
                  <w:noWrap/>
                  <w:vAlign w:val="bottom"/>
                  <w:hideMark/>
                </w:tcPr>
                <w:p w14:paraId="48070A8B"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2,415</w:t>
                  </w:r>
                </w:p>
              </w:tc>
            </w:tr>
            <w:tr w:rsidR="008D57EB" w:rsidRPr="00C4379C" w14:paraId="7624DECB" w14:textId="77777777" w:rsidTr="008D57EB">
              <w:trPr>
                <w:trHeight w:val="288"/>
              </w:trPr>
              <w:tc>
                <w:tcPr>
                  <w:tcW w:w="1920" w:type="dxa"/>
                  <w:tcBorders>
                    <w:top w:val="nil"/>
                    <w:left w:val="nil"/>
                    <w:bottom w:val="nil"/>
                    <w:right w:val="nil"/>
                  </w:tcBorders>
                  <w:shd w:val="clear" w:color="auto" w:fill="auto"/>
                  <w:noWrap/>
                  <w:vAlign w:val="bottom"/>
                  <w:hideMark/>
                </w:tcPr>
                <w:p w14:paraId="2E93C813"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CollinsCk</w:t>
                  </w:r>
                  <w:proofErr w:type="spellEnd"/>
                  <w:r w:rsidRPr="008D57EB">
                    <w:rPr>
                      <w:rFonts w:ascii="Calibri" w:hAnsi="Calibri" w:cs="Calibri"/>
                      <w:color w:val="000000"/>
                      <w:sz w:val="22"/>
                      <w:szCs w:val="22"/>
                      <w:lang w:eastAsia="en-NZ"/>
                    </w:rPr>
                    <w:t xml:space="preserve"> Mid RIV</w:t>
                  </w:r>
                </w:p>
              </w:tc>
              <w:tc>
                <w:tcPr>
                  <w:tcW w:w="960" w:type="dxa"/>
                  <w:tcBorders>
                    <w:top w:val="nil"/>
                    <w:left w:val="nil"/>
                    <w:bottom w:val="nil"/>
                    <w:right w:val="nil"/>
                  </w:tcBorders>
                  <w:shd w:val="clear" w:color="auto" w:fill="auto"/>
                  <w:noWrap/>
                  <w:vAlign w:val="bottom"/>
                  <w:hideMark/>
                </w:tcPr>
                <w:p w14:paraId="06514085"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1,517</w:t>
                  </w:r>
                </w:p>
              </w:tc>
            </w:tr>
            <w:tr w:rsidR="008D57EB" w:rsidRPr="00C4379C" w14:paraId="5E5EE865" w14:textId="77777777" w:rsidTr="008D57EB">
              <w:trPr>
                <w:trHeight w:val="288"/>
              </w:trPr>
              <w:tc>
                <w:tcPr>
                  <w:tcW w:w="1920" w:type="dxa"/>
                  <w:tcBorders>
                    <w:top w:val="nil"/>
                    <w:left w:val="nil"/>
                    <w:bottom w:val="nil"/>
                    <w:right w:val="nil"/>
                  </w:tcBorders>
                  <w:shd w:val="clear" w:color="auto" w:fill="auto"/>
                  <w:noWrap/>
                  <w:vAlign w:val="bottom"/>
                  <w:hideMark/>
                </w:tcPr>
                <w:p w14:paraId="7F83FF96" w14:textId="77777777" w:rsidR="008D57EB" w:rsidRPr="008D57EB" w:rsidRDefault="008D57EB" w:rsidP="008D57EB">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NBD Lower RIV</w:t>
                  </w:r>
                </w:p>
              </w:tc>
              <w:tc>
                <w:tcPr>
                  <w:tcW w:w="960" w:type="dxa"/>
                  <w:tcBorders>
                    <w:top w:val="nil"/>
                    <w:left w:val="nil"/>
                    <w:bottom w:val="nil"/>
                    <w:right w:val="nil"/>
                  </w:tcBorders>
                  <w:shd w:val="clear" w:color="auto" w:fill="auto"/>
                  <w:noWrap/>
                  <w:vAlign w:val="bottom"/>
                  <w:hideMark/>
                </w:tcPr>
                <w:p w14:paraId="321EB051" w14:textId="77777777" w:rsidR="008D57EB" w:rsidRPr="008D57EB" w:rsidRDefault="008D57EB" w:rsidP="008D57EB">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3,994</w:t>
                  </w:r>
                </w:p>
              </w:tc>
            </w:tr>
          </w:tbl>
          <w:p w14:paraId="0D14AC5E" w14:textId="2F377273" w:rsidR="008D57EB" w:rsidRPr="00C4379C" w:rsidRDefault="008D57EB" w:rsidP="003A59F0">
            <w:r w:rsidRPr="00C4379C">
              <w:t>The coastal lagoons make a complicated interchange with surrounding constant head boundaries, namely the coastal CHDs.</w:t>
            </w:r>
          </w:p>
          <w:p w14:paraId="4D434620" w14:textId="73F4B019" w:rsidR="008D57EB" w:rsidRPr="00C4379C" w:rsidRDefault="008D57EB" w:rsidP="003A59F0">
            <w:r w:rsidRPr="00C4379C">
              <w:t xml:space="preserve"> </w:t>
            </w:r>
          </w:p>
        </w:tc>
        <w:tc>
          <w:tcPr>
            <w:tcW w:w="2320" w:type="dxa"/>
          </w:tcPr>
          <w:p w14:paraId="28E617A9" w14:textId="77777777" w:rsidR="00D04EF0" w:rsidRPr="00C4379C" w:rsidRDefault="00D04EF0" w:rsidP="003C078B">
            <w:pPr>
              <w:jc w:val="left"/>
            </w:pPr>
          </w:p>
        </w:tc>
      </w:tr>
      <w:tr w:rsidR="00962ADC" w:rsidRPr="00C4379C" w14:paraId="0F4FCDBA" w14:textId="77777777" w:rsidTr="00073D32">
        <w:trPr>
          <w:cantSplit/>
        </w:trPr>
        <w:tc>
          <w:tcPr>
            <w:tcW w:w="1129" w:type="dxa"/>
          </w:tcPr>
          <w:p w14:paraId="14BB7392" w14:textId="52C620C7" w:rsidR="00962ADC" w:rsidRPr="00C4379C" w:rsidRDefault="00962ADC" w:rsidP="003A59F0">
            <w:r w:rsidRPr="00C4379C">
              <w:t>4. 18</w:t>
            </w:r>
          </w:p>
        </w:tc>
        <w:tc>
          <w:tcPr>
            <w:tcW w:w="5567" w:type="dxa"/>
          </w:tcPr>
          <w:p w14:paraId="764D549E" w14:textId="27D7C082" w:rsidR="00962ADC" w:rsidRPr="00C4379C" w:rsidRDefault="00962ADC" w:rsidP="003A59F0">
            <w:r w:rsidRPr="00C4379C">
              <w:t>Please provide model set-up documentation for the predictive model that was used to generate the flow results documented in Section 6.1, including detail on the progression of the simulated opencast pit across the site.</w:t>
            </w:r>
          </w:p>
        </w:tc>
        <w:tc>
          <w:tcPr>
            <w:tcW w:w="2320" w:type="dxa"/>
          </w:tcPr>
          <w:p w14:paraId="0FB43487" w14:textId="38317514" w:rsidR="00962ADC" w:rsidRPr="00C4379C" w:rsidRDefault="00D24B84" w:rsidP="003C078B">
            <w:pPr>
              <w:jc w:val="left"/>
            </w:pPr>
            <w:r w:rsidRPr="00C4379C">
              <w:t>Video response</w:t>
            </w:r>
          </w:p>
        </w:tc>
      </w:tr>
      <w:tr w:rsidR="002A5614" w:rsidRPr="00C4379C" w14:paraId="5BC3724F" w14:textId="77777777" w:rsidTr="00073D32">
        <w:trPr>
          <w:cantSplit/>
        </w:trPr>
        <w:tc>
          <w:tcPr>
            <w:tcW w:w="1129" w:type="dxa"/>
          </w:tcPr>
          <w:p w14:paraId="28571502" w14:textId="0682BDB0" w:rsidR="002A5614" w:rsidRPr="00C4379C" w:rsidRDefault="002A5614" w:rsidP="003A59F0">
            <w:r w:rsidRPr="00C4379C">
              <w:lastRenderedPageBreak/>
              <w:t>4.18 Response</w:t>
            </w:r>
          </w:p>
        </w:tc>
        <w:tc>
          <w:tcPr>
            <w:tcW w:w="5567" w:type="dxa"/>
          </w:tcPr>
          <w:p w14:paraId="1C425E25" w14:textId="77777777" w:rsidR="002A5614" w:rsidRPr="00C4379C" w:rsidRDefault="002A5614" w:rsidP="002A5614">
            <w:pPr>
              <w:jc w:val="left"/>
            </w:pPr>
            <w:r w:rsidRPr="00C4379C">
              <w:t xml:space="preserve">Sand extraction areas were lain into the 6.2-year transient simulation in GWV as 53 rectangular areas within the mine panels. The first stress period in MODFLOW was steady state and this approximated Scenario 0. A common drain elevation per stress period was set within each rectangle in accordance with the elevation of the pit base (see file “3-1 Floor of </w:t>
            </w:r>
            <w:proofErr w:type="spellStart"/>
            <w:r w:rsidRPr="00C4379C">
              <w:t>Sand_Roof</w:t>
            </w:r>
            <w:proofErr w:type="spellEnd"/>
            <w:r w:rsidRPr="00C4379C">
              <w:t xml:space="preserve"> of Gravel.PDF”). The pit advance along each mine panel was from west to </w:t>
            </w:r>
            <w:proofErr w:type="gramStart"/>
            <w:r w:rsidRPr="00C4379C">
              <w:t>east, and</w:t>
            </w:r>
            <w:proofErr w:type="gramEnd"/>
            <w:r w:rsidRPr="00C4379C">
              <w:t xml:space="preserve"> progressed northward from mine panel 1.</w:t>
            </w:r>
          </w:p>
          <w:p w14:paraId="7293C2E5" w14:textId="77777777" w:rsidR="002A5614" w:rsidRPr="00C4379C" w:rsidRDefault="00F0663D" w:rsidP="002A5614">
            <w:pPr>
              <w:jc w:val="left"/>
            </w:pPr>
            <w:r w:rsidRPr="00C4379C">
              <w:rPr>
                <w:noProof/>
              </w:rPr>
              <w:drawing>
                <wp:inline distT="0" distB="0" distL="0" distR="0" wp14:anchorId="1C5E11D1" wp14:editId="5F7444E2">
                  <wp:extent cx="3355071" cy="2009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55925" cy="2010287"/>
                          </a:xfrm>
                          <a:prstGeom prst="rect">
                            <a:avLst/>
                          </a:prstGeom>
                          <a:noFill/>
                        </pic:spPr>
                      </pic:pic>
                    </a:graphicData>
                  </a:graphic>
                </wp:inline>
              </w:drawing>
            </w:r>
          </w:p>
          <w:p w14:paraId="2FCDBFA0" w14:textId="05E6F32C" w:rsidR="00F0663D" w:rsidRPr="00C4379C" w:rsidRDefault="00F0663D" w:rsidP="002A5614">
            <w:pPr>
              <w:jc w:val="left"/>
            </w:pPr>
            <w:r w:rsidRPr="00C4379C">
              <w:t>The fluxes within the sand extraction operations period were obtained using boundary reach reports from GWV. Depletions were calculated by subtracting change from the initial steady state stress period.</w:t>
            </w:r>
          </w:p>
        </w:tc>
        <w:tc>
          <w:tcPr>
            <w:tcW w:w="2320" w:type="dxa"/>
          </w:tcPr>
          <w:p w14:paraId="2824D11F" w14:textId="77777777" w:rsidR="002A5614" w:rsidRPr="00C4379C" w:rsidRDefault="002A5614" w:rsidP="003C078B">
            <w:pPr>
              <w:jc w:val="left"/>
            </w:pPr>
            <w:r w:rsidRPr="00C4379C">
              <w:t>File:</w:t>
            </w:r>
          </w:p>
          <w:p w14:paraId="003282C7" w14:textId="77777777" w:rsidR="002A5614" w:rsidRPr="00C4379C" w:rsidRDefault="002A5614" w:rsidP="003C078B">
            <w:pPr>
              <w:jc w:val="left"/>
            </w:pPr>
            <w:r w:rsidRPr="00C4379C">
              <w:t>4-19 Model Schematic.pptx</w:t>
            </w:r>
          </w:p>
          <w:p w14:paraId="033D250F" w14:textId="4BC799C8" w:rsidR="002A5614" w:rsidRPr="00C4379C" w:rsidRDefault="002A5614" w:rsidP="003C078B">
            <w:pPr>
              <w:jc w:val="left"/>
            </w:pPr>
            <w:r w:rsidRPr="00C4379C">
              <w:t xml:space="preserve">3-1 Floor of </w:t>
            </w:r>
            <w:proofErr w:type="spellStart"/>
            <w:r w:rsidRPr="00C4379C">
              <w:t>Sand_Roof</w:t>
            </w:r>
            <w:proofErr w:type="spellEnd"/>
            <w:r w:rsidRPr="00C4379C">
              <w:t xml:space="preserve"> of Gravel.PDF</w:t>
            </w:r>
          </w:p>
        </w:tc>
      </w:tr>
      <w:tr w:rsidR="00962ADC" w:rsidRPr="00C4379C" w14:paraId="21B166BE" w14:textId="77777777" w:rsidTr="00073D32">
        <w:trPr>
          <w:cantSplit/>
        </w:trPr>
        <w:tc>
          <w:tcPr>
            <w:tcW w:w="1129" w:type="dxa"/>
          </w:tcPr>
          <w:p w14:paraId="65ECD230" w14:textId="4FCC6413" w:rsidR="00962ADC" w:rsidRPr="00C4379C" w:rsidRDefault="00962ADC" w:rsidP="003A59F0">
            <w:r w:rsidRPr="00C4379C">
              <w:t>4. 19</w:t>
            </w:r>
          </w:p>
        </w:tc>
        <w:tc>
          <w:tcPr>
            <w:tcW w:w="5567" w:type="dxa"/>
          </w:tcPr>
          <w:p w14:paraId="49486862" w14:textId="04DC7BF7" w:rsidR="00962ADC" w:rsidRPr="00C4379C" w:rsidRDefault="00962ADC" w:rsidP="003A59F0">
            <w:r w:rsidRPr="00C4379C">
              <w:t>Please provide the layout of the parameter zones listed in Table 22 within the refined model mesh area.</w:t>
            </w:r>
          </w:p>
        </w:tc>
        <w:tc>
          <w:tcPr>
            <w:tcW w:w="2320" w:type="dxa"/>
          </w:tcPr>
          <w:p w14:paraId="79D9557C" w14:textId="5C655861" w:rsidR="00962ADC" w:rsidRPr="00C4379C" w:rsidRDefault="00D24B84" w:rsidP="003C078B">
            <w:pPr>
              <w:jc w:val="left"/>
            </w:pPr>
            <w:r w:rsidRPr="00C4379C">
              <w:t>Video response</w:t>
            </w:r>
          </w:p>
        </w:tc>
      </w:tr>
      <w:tr w:rsidR="002A4CA9" w:rsidRPr="00C4379C" w14:paraId="605F7C33" w14:textId="77777777" w:rsidTr="00073D32">
        <w:trPr>
          <w:cantSplit/>
        </w:trPr>
        <w:tc>
          <w:tcPr>
            <w:tcW w:w="1129" w:type="dxa"/>
          </w:tcPr>
          <w:p w14:paraId="1D6A1CE6" w14:textId="0AA2EC71" w:rsidR="002A4CA9" w:rsidRPr="00C4379C" w:rsidRDefault="002A4CA9" w:rsidP="003A59F0">
            <w:r w:rsidRPr="00C4379C">
              <w:lastRenderedPageBreak/>
              <w:t>4.19 Response</w:t>
            </w:r>
          </w:p>
        </w:tc>
        <w:tc>
          <w:tcPr>
            <w:tcW w:w="5567" w:type="dxa"/>
          </w:tcPr>
          <w:p w14:paraId="2BB37394" w14:textId="7F254E7C" w:rsidR="002A4CA9" w:rsidRPr="00C4379C" w:rsidRDefault="00105FA5" w:rsidP="003A59F0">
            <w:r w:rsidRPr="00C4379C">
              <w:t>As outline</w:t>
            </w:r>
            <w:r w:rsidR="00E17217" w:rsidRPr="00C4379C">
              <w:t>d</w:t>
            </w:r>
            <w:r w:rsidRPr="00C4379C">
              <w:t xml:space="preserve"> in other parts of the report describing groundwater flow model set-up, five zones of hydraulic conductivity</w:t>
            </w:r>
            <w:r w:rsidR="00397C2F" w:rsidRPr="00C4379C">
              <w:t xml:space="preserve"> in the superficial model Layer 1.</w:t>
            </w:r>
          </w:p>
          <w:tbl>
            <w:tblPr>
              <w:tblStyle w:val="GridTable4-Accent1"/>
              <w:tblW w:w="0" w:type="auto"/>
              <w:tblLayout w:type="fixed"/>
              <w:tblLook w:val="04A0" w:firstRow="1" w:lastRow="0" w:firstColumn="1" w:lastColumn="0" w:noHBand="0" w:noVBand="1"/>
            </w:tblPr>
            <w:tblGrid>
              <w:gridCol w:w="2660"/>
              <w:gridCol w:w="1559"/>
            </w:tblGrid>
            <w:tr w:rsidR="002A4CA9" w:rsidRPr="002A4CA9" w14:paraId="3A453E68" w14:textId="77777777" w:rsidTr="00013C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43672B36" w14:textId="77777777" w:rsidR="002A4CA9" w:rsidRPr="002A4CA9" w:rsidRDefault="002A4CA9" w:rsidP="002A4CA9">
                  <w:r w:rsidRPr="002A4CA9">
                    <w:t>Parameter</w:t>
                  </w:r>
                </w:p>
              </w:tc>
              <w:tc>
                <w:tcPr>
                  <w:tcW w:w="1559" w:type="dxa"/>
                </w:tcPr>
                <w:p w14:paraId="67F19746" w14:textId="5EC2D278" w:rsidR="002A4CA9" w:rsidRPr="002A4CA9" w:rsidRDefault="002A4CA9" w:rsidP="002A4CA9">
                  <w:pPr>
                    <w:cnfStyle w:val="100000000000" w:firstRow="1" w:lastRow="0" w:firstColumn="0" w:lastColumn="0" w:oddVBand="0" w:evenVBand="0" w:oddHBand="0" w:evenHBand="0" w:firstRowFirstColumn="0" w:firstRowLastColumn="0" w:lastRowFirstColumn="0" w:lastRowLastColumn="0"/>
                  </w:pPr>
                  <w:r w:rsidRPr="002A4CA9">
                    <w:t>Optimised Value</w:t>
                  </w:r>
                  <w:r w:rsidRPr="00C4379C">
                    <w:t xml:space="preserve"> (m/d)</w:t>
                  </w:r>
                </w:p>
              </w:tc>
            </w:tr>
            <w:tr w:rsidR="002A4CA9" w:rsidRPr="002A4CA9" w14:paraId="49F6DFCC" w14:textId="77777777" w:rsidTr="00013C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0D77FDCA" w14:textId="77777777" w:rsidR="002A4CA9" w:rsidRPr="002A4CA9" w:rsidRDefault="002A4CA9" w:rsidP="002A4CA9">
                  <w:r w:rsidRPr="002A4CA9">
                    <w:t>Global Recharge</w:t>
                  </w:r>
                </w:p>
              </w:tc>
              <w:tc>
                <w:tcPr>
                  <w:tcW w:w="1559" w:type="dxa"/>
                </w:tcPr>
                <w:p w14:paraId="4F4FF856" w14:textId="7CB82045" w:rsidR="002A4CA9" w:rsidRPr="002A4CA9" w:rsidRDefault="002A4CA9" w:rsidP="002A4CA9">
                  <w:pPr>
                    <w:cnfStyle w:val="000000100000" w:firstRow="0" w:lastRow="0" w:firstColumn="0" w:lastColumn="0" w:oddVBand="0" w:evenVBand="0" w:oddHBand="1" w:evenHBand="0" w:firstRowFirstColumn="0" w:firstRowLastColumn="0" w:lastRowFirstColumn="0" w:lastRowLastColumn="0"/>
                  </w:pPr>
                  <w:r w:rsidRPr="002A4CA9">
                    <w:t>36.5</w:t>
                  </w:r>
                  <w:r w:rsidRPr="00C4379C">
                    <w:t xml:space="preserve"> mm/</w:t>
                  </w:r>
                  <w:proofErr w:type="spellStart"/>
                  <w:r w:rsidRPr="00C4379C">
                    <w:t>yr</w:t>
                  </w:r>
                  <w:proofErr w:type="spellEnd"/>
                </w:p>
              </w:tc>
            </w:tr>
            <w:tr w:rsidR="002A4CA9" w:rsidRPr="002A4CA9" w14:paraId="12679A02" w14:textId="77777777" w:rsidTr="00013C43">
              <w:tc>
                <w:tcPr>
                  <w:cnfStyle w:val="001000000000" w:firstRow="0" w:lastRow="0" w:firstColumn="1" w:lastColumn="0" w:oddVBand="0" w:evenVBand="0" w:oddHBand="0" w:evenHBand="0" w:firstRowFirstColumn="0" w:firstRowLastColumn="0" w:lastRowFirstColumn="0" w:lastRowLastColumn="0"/>
                  <w:tcW w:w="2660" w:type="dxa"/>
                </w:tcPr>
                <w:p w14:paraId="1EF465CF" w14:textId="77777777" w:rsidR="002A4CA9" w:rsidRPr="002A4CA9" w:rsidRDefault="002A4CA9" w:rsidP="002A4CA9">
                  <w:r w:rsidRPr="002A4CA9">
                    <w:t xml:space="preserve">Zone 1 </w:t>
                  </w:r>
                  <w:proofErr w:type="spellStart"/>
                  <w:r w:rsidRPr="002A4CA9">
                    <w:t>K</w:t>
                  </w:r>
                  <w:r w:rsidRPr="002A4CA9">
                    <w:rPr>
                      <w:vertAlign w:val="subscript"/>
                    </w:rPr>
                    <w:t>h</w:t>
                  </w:r>
                  <w:proofErr w:type="spellEnd"/>
                </w:p>
              </w:tc>
              <w:tc>
                <w:tcPr>
                  <w:tcW w:w="1559" w:type="dxa"/>
                </w:tcPr>
                <w:p w14:paraId="20F281BB" w14:textId="77777777" w:rsidR="002A4CA9" w:rsidRPr="002A4CA9" w:rsidRDefault="002A4CA9" w:rsidP="002A4CA9">
                  <w:pPr>
                    <w:cnfStyle w:val="000000000000" w:firstRow="0" w:lastRow="0" w:firstColumn="0" w:lastColumn="0" w:oddVBand="0" w:evenVBand="0" w:oddHBand="0" w:evenHBand="0" w:firstRowFirstColumn="0" w:firstRowLastColumn="0" w:lastRowFirstColumn="0" w:lastRowLastColumn="0"/>
                  </w:pPr>
                  <w:r w:rsidRPr="002A4CA9">
                    <w:t>2.86</w:t>
                  </w:r>
                </w:p>
              </w:tc>
            </w:tr>
            <w:tr w:rsidR="002A4CA9" w:rsidRPr="002A4CA9" w14:paraId="228F3D63" w14:textId="77777777" w:rsidTr="00013C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2B8C059C" w14:textId="77777777" w:rsidR="002A4CA9" w:rsidRPr="002A4CA9" w:rsidRDefault="002A4CA9" w:rsidP="002A4CA9">
                  <w:r w:rsidRPr="002A4CA9">
                    <w:t xml:space="preserve">Zone 3 </w:t>
                  </w:r>
                  <w:proofErr w:type="spellStart"/>
                  <w:r w:rsidRPr="002A4CA9">
                    <w:t>K</w:t>
                  </w:r>
                  <w:r w:rsidRPr="002A4CA9">
                    <w:rPr>
                      <w:vertAlign w:val="subscript"/>
                    </w:rPr>
                    <w:t>h</w:t>
                  </w:r>
                  <w:proofErr w:type="spellEnd"/>
                </w:p>
              </w:tc>
              <w:tc>
                <w:tcPr>
                  <w:tcW w:w="1559" w:type="dxa"/>
                </w:tcPr>
                <w:p w14:paraId="35C00511" w14:textId="77777777" w:rsidR="002A4CA9" w:rsidRPr="002A4CA9" w:rsidRDefault="002A4CA9" w:rsidP="002A4CA9">
                  <w:pPr>
                    <w:cnfStyle w:val="000000100000" w:firstRow="0" w:lastRow="0" w:firstColumn="0" w:lastColumn="0" w:oddVBand="0" w:evenVBand="0" w:oddHBand="1" w:evenHBand="0" w:firstRowFirstColumn="0" w:firstRowLastColumn="0" w:lastRowFirstColumn="0" w:lastRowLastColumn="0"/>
                  </w:pPr>
                  <w:r w:rsidRPr="002A4CA9">
                    <w:t>5.4</w:t>
                  </w:r>
                </w:p>
              </w:tc>
            </w:tr>
            <w:tr w:rsidR="00397C2F" w:rsidRPr="00C4379C" w14:paraId="368A4739" w14:textId="77777777" w:rsidTr="00013C43">
              <w:tc>
                <w:tcPr>
                  <w:cnfStyle w:val="001000000000" w:firstRow="0" w:lastRow="0" w:firstColumn="1" w:lastColumn="0" w:oddVBand="0" w:evenVBand="0" w:oddHBand="0" w:evenHBand="0" w:firstRowFirstColumn="0" w:firstRowLastColumn="0" w:lastRowFirstColumn="0" w:lastRowLastColumn="0"/>
                  <w:tcW w:w="2660" w:type="dxa"/>
                </w:tcPr>
                <w:p w14:paraId="169CB460" w14:textId="5DD2435F" w:rsidR="00397C2F" w:rsidRPr="00C4379C" w:rsidRDefault="00397C2F" w:rsidP="002A4CA9">
                  <w:r w:rsidRPr="00C4379C">
                    <w:t xml:space="preserve">Zone 4 </w:t>
                  </w:r>
                  <w:proofErr w:type="spellStart"/>
                  <w:r w:rsidR="00C9039F" w:rsidRPr="00C4379C">
                    <w:t>K</w:t>
                  </w:r>
                  <w:r w:rsidRPr="00C4379C">
                    <w:rPr>
                      <w:vertAlign w:val="subscript"/>
                    </w:rPr>
                    <w:t>h</w:t>
                  </w:r>
                  <w:proofErr w:type="spellEnd"/>
                </w:p>
              </w:tc>
              <w:tc>
                <w:tcPr>
                  <w:tcW w:w="1559" w:type="dxa"/>
                </w:tcPr>
                <w:p w14:paraId="14C07662" w14:textId="71EBBC32" w:rsidR="00397C2F" w:rsidRPr="00C4379C" w:rsidRDefault="00397C2F" w:rsidP="002A4CA9">
                  <w:pPr>
                    <w:cnfStyle w:val="000000000000" w:firstRow="0" w:lastRow="0" w:firstColumn="0" w:lastColumn="0" w:oddVBand="0" w:evenVBand="0" w:oddHBand="0" w:evenHBand="0" w:firstRowFirstColumn="0" w:firstRowLastColumn="0" w:lastRowFirstColumn="0" w:lastRowLastColumn="0"/>
                  </w:pPr>
                  <w:r w:rsidRPr="00C4379C">
                    <w:t>11</w:t>
                  </w:r>
                </w:p>
              </w:tc>
            </w:tr>
            <w:tr w:rsidR="002A4CA9" w:rsidRPr="002A4CA9" w14:paraId="06971011" w14:textId="77777777" w:rsidTr="00013C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6C32BB21" w14:textId="77777777" w:rsidR="002A4CA9" w:rsidRPr="002A4CA9" w:rsidRDefault="002A4CA9" w:rsidP="002A4CA9">
                  <w:r w:rsidRPr="002A4CA9">
                    <w:t xml:space="preserve">Zone 5 </w:t>
                  </w:r>
                  <w:proofErr w:type="spellStart"/>
                  <w:r w:rsidRPr="002A4CA9">
                    <w:t>K</w:t>
                  </w:r>
                  <w:r w:rsidRPr="002A4CA9">
                    <w:rPr>
                      <w:vertAlign w:val="subscript"/>
                    </w:rPr>
                    <w:t>h</w:t>
                  </w:r>
                  <w:proofErr w:type="spellEnd"/>
                </w:p>
              </w:tc>
              <w:tc>
                <w:tcPr>
                  <w:tcW w:w="1559" w:type="dxa"/>
                </w:tcPr>
                <w:p w14:paraId="7141DBB8" w14:textId="10782FB1" w:rsidR="002A4CA9" w:rsidRPr="002A4CA9" w:rsidRDefault="002A4CA9" w:rsidP="002A4CA9">
                  <w:pPr>
                    <w:cnfStyle w:val="000000100000" w:firstRow="0" w:lastRow="0" w:firstColumn="0" w:lastColumn="0" w:oddVBand="0" w:evenVBand="0" w:oddHBand="1" w:evenHBand="0" w:firstRowFirstColumn="0" w:firstRowLastColumn="0" w:lastRowFirstColumn="0" w:lastRowLastColumn="0"/>
                  </w:pPr>
                  <w:r w:rsidRPr="002A4CA9">
                    <w:t>80</w:t>
                  </w:r>
                </w:p>
              </w:tc>
            </w:tr>
            <w:tr w:rsidR="002A4CA9" w:rsidRPr="002A4CA9" w14:paraId="00597F37" w14:textId="77777777" w:rsidTr="00013C43">
              <w:tc>
                <w:tcPr>
                  <w:cnfStyle w:val="001000000000" w:firstRow="0" w:lastRow="0" w:firstColumn="1" w:lastColumn="0" w:oddVBand="0" w:evenVBand="0" w:oddHBand="0" w:evenHBand="0" w:firstRowFirstColumn="0" w:firstRowLastColumn="0" w:lastRowFirstColumn="0" w:lastRowLastColumn="0"/>
                  <w:tcW w:w="2660" w:type="dxa"/>
                </w:tcPr>
                <w:p w14:paraId="6C501724" w14:textId="77777777" w:rsidR="002A4CA9" w:rsidRPr="002A4CA9" w:rsidRDefault="002A4CA9" w:rsidP="002A4CA9">
                  <w:r w:rsidRPr="002A4CA9">
                    <w:t xml:space="preserve">Zone 6 </w:t>
                  </w:r>
                  <w:proofErr w:type="spellStart"/>
                  <w:r w:rsidRPr="002A4CA9">
                    <w:t>K</w:t>
                  </w:r>
                  <w:r w:rsidRPr="002A4CA9">
                    <w:rPr>
                      <w:vertAlign w:val="subscript"/>
                    </w:rPr>
                    <w:t>h</w:t>
                  </w:r>
                  <w:proofErr w:type="spellEnd"/>
                </w:p>
              </w:tc>
              <w:tc>
                <w:tcPr>
                  <w:tcW w:w="1559" w:type="dxa"/>
                </w:tcPr>
                <w:p w14:paraId="5794BE68" w14:textId="77777777" w:rsidR="002A4CA9" w:rsidRPr="002A4CA9" w:rsidRDefault="002A4CA9" w:rsidP="002A4CA9">
                  <w:pPr>
                    <w:cnfStyle w:val="000000000000" w:firstRow="0" w:lastRow="0" w:firstColumn="0" w:lastColumn="0" w:oddVBand="0" w:evenVBand="0" w:oddHBand="0" w:evenHBand="0" w:firstRowFirstColumn="0" w:firstRowLastColumn="0" w:lastRowFirstColumn="0" w:lastRowLastColumn="0"/>
                  </w:pPr>
                  <w:r w:rsidRPr="002A4CA9">
                    <w:t>1.9</w:t>
                  </w:r>
                </w:p>
              </w:tc>
            </w:tr>
          </w:tbl>
          <w:p w14:paraId="63478CA4" w14:textId="49A777DA" w:rsidR="002A4CA9" w:rsidRPr="00C4379C" w:rsidRDefault="00397C2F" w:rsidP="003A59F0">
            <w:pPr>
              <w:rPr>
                <w:sz w:val="16"/>
                <w:szCs w:val="16"/>
              </w:rPr>
            </w:pPr>
            <w:r w:rsidRPr="00C4379C">
              <w:rPr>
                <w:sz w:val="16"/>
                <w:szCs w:val="16"/>
              </w:rPr>
              <w:t>Note: Zone 2 is in model Layer 2</w:t>
            </w:r>
          </w:p>
          <w:p w14:paraId="054F1BB3" w14:textId="71A935B6" w:rsidR="00397C2F" w:rsidRPr="00C4379C" w:rsidRDefault="00397C2F" w:rsidP="003A59F0">
            <w:r w:rsidRPr="00C4379C">
              <w:t xml:space="preserve">Zone 3 relates to the Eastern Gravel Overburden deposit the does not extend into the sand extraction area. Zone 4 is a fringing halo of the Eastern Gravel Overburden that was </w:t>
            </w:r>
            <w:r w:rsidR="00616436" w:rsidRPr="00C4379C">
              <w:t xml:space="preserve">found in optimisation to be more permeable. Zone 5 </w:t>
            </w:r>
            <w:r w:rsidR="00C9039F" w:rsidRPr="00C4379C">
              <w:t>a high permeability zone suggested by optimisation. It is distributed around the coastal lagoon margins and section of middle Collins Creek. Zone 6 is correlated with the low permeability mineral sand, which is a fine sand considered to have hydraulic conductivity of 3 m/d or less. Zone 1 and Zone 6 are adjacent in terms of hydraulic conductivity and physical distribution.</w:t>
            </w:r>
            <w:r w:rsidR="00761A18" w:rsidRPr="00C4379C">
              <w:t xml:space="preserve"> The two figures below show the progression from hydro stratigraphic modelling outlined in section 2.6.6 of the assessment report.</w:t>
            </w:r>
          </w:p>
          <w:p w14:paraId="4FF85917" w14:textId="71258C3F" w:rsidR="00B701F2" w:rsidRPr="00C4379C" w:rsidRDefault="00B701F2" w:rsidP="003A59F0">
            <w:pPr>
              <w:rPr>
                <w:b/>
                <w:bCs/>
              </w:rPr>
            </w:pPr>
            <w:r w:rsidRPr="00C4379C">
              <w:rPr>
                <w:b/>
                <w:bCs/>
              </w:rPr>
              <w:t>Hydro stratigraphic Modelling of Layer 1 Hydraulic Conductivity</w:t>
            </w:r>
          </w:p>
          <w:p w14:paraId="496060C9" w14:textId="39586754" w:rsidR="00B701F2" w:rsidRPr="00C4379C" w:rsidRDefault="00B701F2" w:rsidP="003A59F0">
            <w:r w:rsidRPr="00C4379C">
              <w:rPr>
                <w:noProof/>
              </w:rPr>
              <w:drawing>
                <wp:inline distT="0" distB="0" distL="0" distR="0" wp14:anchorId="0F80C986" wp14:editId="3C85A885">
                  <wp:extent cx="3397885" cy="2498725"/>
                  <wp:effectExtent l="0" t="0" r="0"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97885" cy="2498725"/>
                          </a:xfrm>
                          <a:prstGeom prst="rect">
                            <a:avLst/>
                          </a:prstGeom>
                        </pic:spPr>
                      </pic:pic>
                    </a:graphicData>
                  </a:graphic>
                </wp:inline>
              </w:drawing>
            </w:r>
          </w:p>
          <w:p w14:paraId="04DFCD71" w14:textId="77777777" w:rsidR="00B701F2" w:rsidRPr="00C4379C" w:rsidRDefault="00B701F2" w:rsidP="003A59F0">
            <w:pPr>
              <w:rPr>
                <w:b/>
                <w:bCs/>
              </w:rPr>
            </w:pPr>
          </w:p>
          <w:p w14:paraId="2192281B" w14:textId="394771A6" w:rsidR="00B701F2" w:rsidRPr="00C4379C" w:rsidRDefault="00B701F2" w:rsidP="003A59F0">
            <w:pPr>
              <w:rPr>
                <w:b/>
                <w:bCs/>
              </w:rPr>
            </w:pPr>
            <w:r w:rsidRPr="00C4379C">
              <w:rPr>
                <w:b/>
                <w:bCs/>
              </w:rPr>
              <w:lastRenderedPageBreak/>
              <w:t>Hydraulic Conductivity Zonation in Layer 1</w:t>
            </w:r>
          </w:p>
          <w:p w14:paraId="497DDE82" w14:textId="250A3DC9" w:rsidR="00397C2F" w:rsidRPr="00C4379C" w:rsidRDefault="00B701F2" w:rsidP="003A59F0">
            <w:r w:rsidRPr="00C4379C">
              <w:rPr>
                <w:noProof/>
              </w:rPr>
              <w:drawing>
                <wp:inline distT="0" distB="0" distL="0" distR="0" wp14:anchorId="14F11340" wp14:editId="138B0A6C">
                  <wp:extent cx="3397885" cy="2510155"/>
                  <wp:effectExtent l="19050" t="19050" r="12065"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97885" cy="2510155"/>
                          </a:xfrm>
                          <a:prstGeom prst="rect">
                            <a:avLst/>
                          </a:prstGeom>
                          <a:ln w="12700">
                            <a:solidFill>
                              <a:schemeClr val="tx1"/>
                            </a:solidFill>
                          </a:ln>
                        </pic:spPr>
                      </pic:pic>
                    </a:graphicData>
                  </a:graphic>
                </wp:inline>
              </w:drawing>
            </w:r>
          </w:p>
          <w:p w14:paraId="0AE35443" w14:textId="52398233" w:rsidR="00B701F2" w:rsidRPr="00C4379C" w:rsidRDefault="00A57501" w:rsidP="003A59F0">
            <w:r w:rsidRPr="00C4379C">
              <w:t>The above figures are in the same position and orientation for reference.</w:t>
            </w:r>
          </w:p>
        </w:tc>
        <w:tc>
          <w:tcPr>
            <w:tcW w:w="2320" w:type="dxa"/>
          </w:tcPr>
          <w:p w14:paraId="7284DC92" w14:textId="77777777" w:rsidR="00397C2F" w:rsidRPr="00C4379C" w:rsidRDefault="00397C2F" w:rsidP="003C078B">
            <w:pPr>
              <w:jc w:val="left"/>
            </w:pPr>
            <w:r w:rsidRPr="00C4379C">
              <w:lastRenderedPageBreak/>
              <w:t>File: 4-19_HydCond_</w:t>
            </w:r>
          </w:p>
          <w:p w14:paraId="6A71DCAA" w14:textId="77777777" w:rsidR="002A4CA9" w:rsidRPr="00C4379C" w:rsidRDefault="00397C2F" w:rsidP="003C078B">
            <w:pPr>
              <w:jc w:val="left"/>
            </w:pPr>
            <w:r w:rsidRPr="00C4379C">
              <w:t>Plots.pptx</w:t>
            </w:r>
          </w:p>
          <w:p w14:paraId="75DCB20D" w14:textId="77777777" w:rsidR="00761A18" w:rsidRPr="00C4379C" w:rsidRDefault="00761A18" w:rsidP="003C078B">
            <w:pPr>
              <w:jc w:val="left"/>
            </w:pPr>
            <w:r w:rsidRPr="00C4379C">
              <w:t>4-19_Hydrostrat_</w:t>
            </w:r>
          </w:p>
          <w:p w14:paraId="0A3F78AB" w14:textId="77777777" w:rsidR="00761A18" w:rsidRPr="00C4379C" w:rsidRDefault="00761A18" w:rsidP="003C078B">
            <w:pPr>
              <w:jc w:val="left"/>
            </w:pPr>
            <w:r w:rsidRPr="00C4379C">
              <w:t>KDistribution.PDF</w:t>
            </w:r>
          </w:p>
          <w:p w14:paraId="4E24445D" w14:textId="6AEECD85" w:rsidR="00761A18" w:rsidRPr="00C4379C" w:rsidRDefault="00761A18" w:rsidP="003C078B">
            <w:pPr>
              <w:jc w:val="left"/>
            </w:pPr>
            <w:r w:rsidRPr="00C4379C">
              <w:t>4-19_ModelK_Zones.PDF</w:t>
            </w:r>
          </w:p>
        </w:tc>
      </w:tr>
      <w:tr w:rsidR="00962ADC" w:rsidRPr="00C4379C" w14:paraId="74F7A0C3" w14:textId="77777777" w:rsidTr="00073D32">
        <w:trPr>
          <w:cantSplit/>
        </w:trPr>
        <w:tc>
          <w:tcPr>
            <w:tcW w:w="1129" w:type="dxa"/>
          </w:tcPr>
          <w:p w14:paraId="70AC09E2" w14:textId="6F281FD7" w:rsidR="00962ADC" w:rsidRPr="00C4379C" w:rsidRDefault="00962ADC" w:rsidP="003A59F0">
            <w:r w:rsidRPr="00C4379C">
              <w:t>4. 20</w:t>
            </w:r>
          </w:p>
        </w:tc>
        <w:tc>
          <w:tcPr>
            <w:tcW w:w="5567" w:type="dxa"/>
          </w:tcPr>
          <w:p w14:paraId="130407F5" w14:textId="743A526E" w:rsidR="00962ADC" w:rsidRPr="00C4379C" w:rsidRDefault="00962ADC" w:rsidP="003A59F0">
            <w:r w:rsidRPr="00C4379C">
              <w:t>Please provide a chart showing the flow rates into the simulated opencast pit for Layer 1 and Layer 2 separately. How much water is entering the pit from the basal gravels compared to the mineral sands? What component of this water is direct recharge water to the pit footprint?</w:t>
            </w:r>
          </w:p>
        </w:tc>
        <w:tc>
          <w:tcPr>
            <w:tcW w:w="2320" w:type="dxa"/>
          </w:tcPr>
          <w:p w14:paraId="1CB2085D" w14:textId="0EF2E178" w:rsidR="00962ADC" w:rsidRPr="00C4379C" w:rsidRDefault="00D24B84" w:rsidP="003C078B">
            <w:pPr>
              <w:jc w:val="left"/>
            </w:pPr>
            <w:r w:rsidRPr="00C4379C">
              <w:t>Written response</w:t>
            </w:r>
          </w:p>
        </w:tc>
      </w:tr>
      <w:tr w:rsidR="00A57501" w:rsidRPr="00C4379C" w14:paraId="1FF953A2" w14:textId="77777777" w:rsidTr="00073D32">
        <w:trPr>
          <w:cantSplit/>
        </w:trPr>
        <w:tc>
          <w:tcPr>
            <w:tcW w:w="1129" w:type="dxa"/>
          </w:tcPr>
          <w:p w14:paraId="28BA05F5" w14:textId="386E112B" w:rsidR="00A57501" w:rsidRPr="00C4379C" w:rsidRDefault="00D03B34" w:rsidP="003A59F0">
            <w:r w:rsidRPr="00C4379C">
              <w:t>4.20 Response</w:t>
            </w:r>
          </w:p>
        </w:tc>
        <w:tc>
          <w:tcPr>
            <w:tcW w:w="5567" w:type="dxa"/>
          </w:tcPr>
          <w:p w14:paraId="7037ECE2" w14:textId="77777777" w:rsidR="00A57501" w:rsidRPr="00C4379C" w:rsidRDefault="00D03B34" w:rsidP="003A59F0">
            <w:r w:rsidRPr="00C4379C">
              <w:t>The sand extraction area at model Year 4.7 examined in relation to groundwater vectors in responses to 4.15 was examined in relation to stratification of the model water fluxes.</w:t>
            </w:r>
          </w:p>
          <w:p w14:paraId="395B9232" w14:textId="2F93D93F" w:rsidR="00942ADC" w:rsidRPr="00C4379C" w:rsidRDefault="00D03B34" w:rsidP="003A59F0">
            <w:r w:rsidRPr="00C4379C">
              <w:t xml:space="preserve">In layer 1 the drain cells simulating the pumping of water from the excavation requires a flux of 130 L/s to maintain the excavation at the target water elevation of </w:t>
            </w:r>
            <w:r w:rsidR="00942ADC" w:rsidRPr="00C4379C">
              <w:t>-4.28 m</w:t>
            </w:r>
            <w:r w:rsidR="00A355B4" w:rsidRPr="00C4379C">
              <w:t xml:space="preserve"> </w:t>
            </w:r>
            <w:r w:rsidR="00942ADC" w:rsidRPr="00C4379C">
              <w:t>MSL. Only 4.7 L/s of the groundwater extracted at the drain reach originated from Layer 1.</w:t>
            </w:r>
          </w:p>
          <w:p w14:paraId="03835DBA" w14:textId="443CF1ED" w:rsidR="00D03B34" w:rsidRPr="00C4379C" w:rsidRDefault="00942ADC" w:rsidP="003A59F0">
            <w:r w:rsidRPr="00C4379C">
              <w:t>Approximately 125 L/s (96.4%) of the groundwater originated in Layer 2 and flowed up into the Layer 1 drain reach from below.</w:t>
            </w:r>
          </w:p>
        </w:tc>
        <w:tc>
          <w:tcPr>
            <w:tcW w:w="2320" w:type="dxa"/>
          </w:tcPr>
          <w:p w14:paraId="61AF5FC1" w14:textId="77777777" w:rsidR="00A57501" w:rsidRPr="00C4379C" w:rsidRDefault="00A57501" w:rsidP="003C078B">
            <w:pPr>
              <w:jc w:val="left"/>
            </w:pPr>
          </w:p>
        </w:tc>
      </w:tr>
      <w:tr w:rsidR="00962ADC" w:rsidRPr="00C4379C" w14:paraId="3A39D9A5" w14:textId="77777777" w:rsidTr="00073D32">
        <w:trPr>
          <w:cantSplit/>
        </w:trPr>
        <w:tc>
          <w:tcPr>
            <w:tcW w:w="1129" w:type="dxa"/>
          </w:tcPr>
          <w:p w14:paraId="6CEDBBB0" w14:textId="6C9E7DD3" w:rsidR="00962ADC" w:rsidRPr="00C4379C" w:rsidRDefault="00962ADC" w:rsidP="003A59F0">
            <w:r w:rsidRPr="00C4379C">
              <w:t>4. 21</w:t>
            </w:r>
          </w:p>
        </w:tc>
        <w:tc>
          <w:tcPr>
            <w:tcW w:w="5567" w:type="dxa"/>
          </w:tcPr>
          <w:p w14:paraId="774645D8" w14:textId="4167B9FE" w:rsidR="00962ADC" w:rsidRPr="00C4379C" w:rsidRDefault="00962ADC" w:rsidP="003A59F0">
            <w:r w:rsidRPr="00C4379C">
              <w:t>Please provide indicative groundwater drawdown maps showing the extent of drawdown when ore extraction is operational in Panel 8 and separately when Panel 9 is operational. Please present the drawdown maps for Layer 1 and Layer 2, together with an overlay of surface water bodies, wetland areas and known springs.</w:t>
            </w:r>
          </w:p>
        </w:tc>
        <w:tc>
          <w:tcPr>
            <w:tcW w:w="2320" w:type="dxa"/>
          </w:tcPr>
          <w:p w14:paraId="5DF279DC" w14:textId="50188154" w:rsidR="00962ADC" w:rsidRPr="00C4379C" w:rsidRDefault="00D24B84" w:rsidP="003C078B">
            <w:pPr>
              <w:jc w:val="left"/>
            </w:pPr>
            <w:r w:rsidRPr="00C4379C">
              <w:t>Video response</w:t>
            </w:r>
          </w:p>
        </w:tc>
      </w:tr>
      <w:tr w:rsidR="00586AC3" w:rsidRPr="00C4379C" w14:paraId="2ACC9393" w14:textId="77777777" w:rsidTr="00073D32">
        <w:trPr>
          <w:cantSplit/>
        </w:trPr>
        <w:tc>
          <w:tcPr>
            <w:tcW w:w="1129" w:type="dxa"/>
          </w:tcPr>
          <w:p w14:paraId="0236C9AF" w14:textId="3EE77978" w:rsidR="00586AC3" w:rsidRPr="00C4379C" w:rsidRDefault="00586AC3" w:rsidP="003A59F0">
            <w:r w:rsidRPr="00C4379C">
              <w:lastRenderedPageBreak/>
              <w:t>4.21 Response</w:t>
            </w:r>
          </w:p>
        </w:tc>
        <w:tc>
          <w:tcPr>
            <w:tcW w:w="5567" w:type="dxa"/>
          </w:tcPr>
          <w:p w14:paraId="403CED98" w14:textId="77777777" w:rsidR="00586AC3" w:rsidRPr="00C4379C" w:rsidRDefault="00C217E2" w:rsidP="003A59F0">
            <w:r w:rsidRPr="00C4379C">
              <w:t>Drawdown is more concentrated surrounding the respective active sand extraction areas in the superficial Layer 1 than deeper Layer 2.</w:t>
            </w:r>
          </w:p>
          <w:p w14:paraId="7C449830" w14:textId="2A892D31" w:rsidR="00360834" w:rsidRPr="00C4379C" w:rsidRDefault="00360834" w:rsidP="003A59F0">
            <w:pPr>
              <w:rPr>
                <w:b/>
                <w:bCs/>
              </w:rPr>
            </w:pPr>
            <w:r w:rsidRPr="00C4379C">
              <w:rPr>
                <w:b/>
                <w:bCs/>
              </w:rPr>
              <w:t>Panel 8: Layer 1 (above) and Layer 2 (below)</w:t>
            </w:r>
          </w:p>
          <w:p w14:paraId="35776818" w14:textId="51563F47" w:rsidR="00360834" w:rsidRPr="00C4379C" w:rsidRDefault="00360834" w:rsidP="003A59F0">
            <w:r w:rsidRPr="00C4379C">
              <w:rPr>
                <w:noProof/>
              </w:rPr>
              <w:drawing>
                <wp:inline distT="0" distB="0" distL="0" distR="0" wp14:anchorId="3AACE0C6" wp14:editId="7D34CF73">
                  <wp:extent cx="3397885" cy="14579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97885" cy="1457960"/>
                          </a:xfrm>
                          <a:prstGeom prst="rect">
                            <a:avLst/>
                          </a:prstGeom>
                        </pic:spPr>
                      </pic:pic>
                    </a:graphicData>
                  </a:graphic>
                </wp:inline>
              </w:drawing>
            </w:r>
          </w:p>
          <w:p w14:paraId="277BE9A3" w14:textId="77777777" w:rsidR="00360834" w:rsidRPr="00C4379C" w:rsidRDefault="00360834" w:rsidP="003A59F0">
            <w:r w:rsidRPr="00C4379C">
              <w:rPr>
                <w:noProof/>
              </w:rPr>
              <w:drawing>
                <wp:inline distT="0" distB="0" distL="0" distR="0" wp14:anchorId="28FAA474" wp14:editId="1CB2A0F9">
                  <wp:extent cx="3397885" cy="1449705"/>
                  <wp:effectExtent l="0" t="0" r="0" b="0"/>
                  <wp:docPr id="7" name="Picture 7" descr="A graph paper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paper with lines and number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97885" cy="1449705"/>
                          </a:xfrm>
                          <a:prstGeom prst="rect">
                            <a:avLst/>
                          </a:prstGeom>
                        </pic:spPr>
                      </pic:pic>
                    </a:graphicData>
                  </a:graphic>
                </wp:inline>
              </w:drawing>
            </w:r>
          </w:p>
          <w:p w14:paraId="14639A01" w14:textId="77777777" w:rsidR="00360834" w:rsidRPr="00C4379C" w:rsidRDefault="00360834" w:rsidP="003A59F0"/>
          <w:p w14:paraId="00FCCB47" w14:textId="392427FC" w:rsidR="00360834" w:rsidRPr="00C4379C" w:rsidRDefault="00360834" w:rsidP="003A59F0">
            <w:pPr>
              <w:rPr>
                <w:b/>
                <w:bCs/>
              </w:rPr>
            </w:pPr>
            <w:r w:rsidRPr="00C4379C">
              <w:rPr>
                <w:b/>
                <w:bCs/>
              </w:rPr>
              <w:t>Panel 1: Layer 1 (above) and Layer 2 (below)</w:t>
            </w:r>
          </w:p>
          <w:p w14:paraId="5283E5FB" w14:textId="00A6A918" w:rsidR="00360834" w:rsidRPr="00C4379C" w:rsidRDefault="00360834" w:rsidP="003A59F0">
            <w:r w:rsidRPr="00C4379C">
              <w:rPr>
                <w:noProof/>
              </w:rPr>
              <w:drawing>
                <wp:inline distT="0" distB="0" distL="0" distR="0" wp14:anchorId="14B1B458" wp14:editId="432A54AD">
                  <wp:extent cx="3397885" cy="1435735"/>
                  <wp:effectExtent l="0" t="0" r="0" b="0"/>
                  <wp:docPr id="8" name="Picture 8" descr="A yellow and green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yellow and green graph&#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97885" cy="1435735"/>
                          </a:xfrm>
                          <a:prstGeom prst="rect">
                            <a:avLst/>
                          </a:prstGeom>
                        </pic:spPr>
                      </pic:pic>
                    </a:graphicData>
                  </a:graphic>
                </wp:inline>
              </w:drawing>
            </w:r>
          </w:p>
          <w:p w14:paraId="61A1D674" w14:textId="4894C189" w:rsidR="00360834" w:rsidRPr="00C4379C" w:rsidRDefault="00360834" w:rsidP="003A59F0">
            <w:r w:rsidRPr="00C4379C">
              <w:rPr>
                <w:noProof/>
              </w:rPr>
              <w:drawing>
                <wp:inline distT="0" distB="0" distL="0" distR="0" wp14:anchorId="0DD17D90" wp14:editId="1810A352">
                  <wp:extent cx="3397885" cy="1442085"/>
                  <wp:effectExtent l="0" t="0" r="0" b="5715"/>
                  <wp:docPr id="9" name="Picture 9" descr="A graph with lin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lines and line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97885" cy="1442085"/>
                          </a:xfrm>
                          <a:prstGeom prst="rect">
                            <a:avLst/>
                          </a:prstGeom>
                        </pic:spPr>
                      </pic:pic>
                    </a:graphicData>
                  </a:graphic>
                </wp:inline>
              </w:drawing>
            </w:r>
          </w:p>
          <w:p w14:paraId="04E9EEB4" w14:textId="77777777" w:rsidR="00360834" w:rsidRPr="00C4379C" w:rsidRDefault="00360834" w:rsidP="003A59F0"/>
          <w:p w14:paraId="0AE3EADC" w14:textId="5FBA1C5F" w:rsidR="00360834" w:rsidRPr="00C4379C" w:rsidRDefault="00360834" w:rsidP="003A59F0">
            <w:r w:rsidRPr="00C4379C">
              <w:t>The northern panel induced a deeper and greater drawdown compared to the southern panel.</w:t>
            </w:r>
          </w:p>
        </w:tc>
        <w:tc>
          <w:tcPr>
            <w:tcW w:w="2320" w:type="dxa"/>
          </w:tcPr>
          <w:p w14:paraId="1B4B54BA" w14:textId="2D439912" w:rsidR="00586AC3" w:rsidRPr="00C4379C" w:rsidRDefault="00360834" w:rsidP="003C078B">
            <w:pPr>
              <w:jc w:val="left"/>
            </w:pPr>
            <w:r w:rsidRPr="00C4379C">
              <w:t>Files:</w:t>
            </w:r>
          </w:p>
          <w:p w14:paraId="4146D875" w14:textId="0F5742C2" w:rsidR="00360834" w:rsidRPr="00C4379C" w:rsidRDefault="00360834" w:rsidP="003C078B">
            <w:pPr>
              <w:jc w:val="left"/>
            </w:pPr>
            <w:r w:rsidRPr="00C4379C">
              <w:t>4-21 Panel8_layer1.PDF</w:t>
            </w:r>
          </w:p>
          <w:p w14:paraId="2B39F90D" w14:textId="59907956" w:rsidR="00360834" w:rsidRPr="00C4379C" w:rsidRDefault="00360834" w:rsidP="003C078B">
            <w:pPr>
              <w:jc w:val="left"/>
            </w:pPr>
            <w:r w:rsidRPr="00C4379C">
              <w:t>4-21 Panel8_layer2.PDF</w:t>
            </w:r>
          </w:p>
          <w:p w14:paraId="56DC400E" w14:textId="4F677731" w:rsidR="00360834" w:rsidRPr="00C4379C" w:rsidRDefault="00360834" w:rsidP="003C078B">
            <w:pPr>
              <w:jc w:val="left"/>
            </w:pPr>
            <w:r w:rsidRPr="00C4379C">
              <w:t>4-21 Panel1_layer1.PDF</w:t>
            </w:r>
          </w:p>
          <w:p w14:paraId="772558D4" w14:textId="6CB760EC" w:rsidR="00360834" w:rsidRPr="00C4379C" w:rsidRDefault="00360834" w:rsidP="003C078B">
            <w:pPr>
              <w:jc w:val="left"/>
            </w:pPr>
            <w:r w:rsidRPr="00C4379C">
              <w:t>4-21 Panel1_layer2.PDF</w:t>
            </w:r>
          </w:p>
          <w:p w14:paraId="39089387" w14:textId="77777777" w:rsidR="00360834" w:rsidRPr="00C4379C" w:rsidRDefault="00360834" w:rsidP="003C078B">
            <w:pPr>
              <w:jc w:val="left"/>
            </w:pPr>
          </w:p>
          <w:p w14:paraId="64B5BACF" w14:textId="33FE2CC7" w:rsidR="00360834" w:rsidRPr="00C4379C" w:rsidRDefault="00360834" w:rsidP="003C078B">
            <w:pPr>
              <w:jc w:val="left"/>
            </w:pPr>
          </w:p>
        </w:tc>
      </w:tr>
      <w:tr w:rsidR="00962ADC" w:rsidRPr="00C4379C" w14:paraId="6C8E9C0A" w14:textId="77777777" w:rsidTr="00073D32">
        <w:trPr>
          <w:cantSplit/>
        </w:trPr>
        <w:tc>
          <w:tcPr>
            <w:tcW w:w="1129" w:type="dxa"/>
          </w:tcPr>
          <w:p w14:paraId="7D531ACC" w14:textId="77777777" w:rsidR="00962ADC" w:rsidRPr="00C4379C" w:rsidRDefault="00962ADC" w:rsidP="003A59F0"/>
          <w:p w14:paraId="737B8BC8" w14:textId="2A5DD419" w:rsidR="00962ADC" w:rsidRPr="00C4379C" w:rsidRDefault="00962ADC" w:rsidP="003A59F0">
            <w:r w:rsidRPr="00C4379C">
              <w:t>4. 22</w:t>
            </w:r>
          </w:p>
        </w:tc>
        <w:tc>
          <w:tcPr>
            <w:tcW w:w="5567" w:type="dxa"/>
          </w:tcPr>
          <w:p w14:paraId="65AE7828" w14:textId="0000AC46" w:rsidR="00962ADC" w:rsidRPr="00C4379C" w:rsidRDefault="00962ADC" w:rsidP="00962ADC">
            <w:pPr>
              <w:tabs>
                <w:tab w:val="left" w:pos="914"/>
              </w:tabs>
            </w:pPr>
            <w:r w:rsidRPr="00C4379C">
              <w:t>Please provide model outputs for water losses from adjacent surface water bodies to the mine and compare these to inflow and outflow rates for the surface water bodies in the calibration model.</w:t>
            </w:r>
          </w:p>
        </w:tc>
        <w:tc>
          <w:tcPr>
            <w:tcW w:w="2320" w:type="dxa"/>
          </w:tcPr>
          <w:p w14:paraId="71448426" w14:textId="1351D0B6" w:rsidR="00962ADC" w:rsidRPr="00C4379C" w:rsidRDefault="00D24B84" w:rsidP="003C078B">
            <w:pPr>
              <w:jc w:val="left"/>
            </w:pPr>
            <w:r w:rsidRPr="00C4379C">
              <w:t>Written response</w:t>
            </w:r>
          </w:p>
        </w:tc>
      </w:tr>
      <w:tr w:rsidR="00D13D85" w:rsidRPr="00C4379C" w14:paraId="738B893B" w14:textId="77777777" w:rsidTr="00073D32">
        <w:trPr>
          <w:cantSplit/>
        </w:trPr>
        <w:tc>
          <w:tcPr>
            <w:tcW w:w="1129" w:type="dxa"/>
          </w:tcPr>
          <w:p w14:paraId="355506FA" w14:textId="307573F4" w:rsidR="00D13D85" w:rsidRPr="00C4379C" w:rsidRDefault="00D13D85" w:rsidP="003A59F0">
            <w:r w:rsidRPr="00C4379C">
              <w:t>4.22 Response</w:t>
            </w:r>
          </w:p>
        </w:tc>
        <w:tc>
          <w:tcPr>
            <w:tcW w:w="5567" w:type="dxa"/>
          </w:tcPr>
          <w:p w14:paraId="6493761C" w14:textId="02CDF6B2" w:rsidR="00D13D85" w:rsidRPr="00C4379C" w:rsidRDefault="0076239D" w:rsidP="00962ADC">
            <w:pPr>
              <w:tabs>
                <w:tab w:val="left" w:pos="914"/>
              </w:tabs>
            </w:pPr>
            <w:r w:rsidRPr="00C4379C">
              <w:t xml:space="preserve">The plot below </w:t>
            </w:r>
            <w:r w:rsidR="009105E3" w:rsidRPr="00C4379C">
              <w:t xml:space="preserve">is the transient or time series of model fluxes drawn from </w:t>
            </w:r>
            <w:r w:rsidR="00086CB4" w:rsidRPr="00C4379C">
              <w:t xml:space="preserve">the MODFLOW model simulation that includes </w:t>
            </w:r>
            <w:r w:rsidR="005110E9" w:rsidRPr="00C4379C">
              <w:t xml:space="preserve">the groundwater pumped from the active sand extraction pit and the other eight adjoining </w:t>
            </w:r>
            <w:r w:rsidR="00DA2326" w:rsidRPr="00C4379C">
              <w:t xml:space="preserve">boundary </w:t>
            </w:r>
            <w:proofErr w:type="gramStart"/>
            <w:r w:rsidR="00DA2326" w:rsidRPr="00C4379C">
              <w:t>groups;</w:t>
            </w:r>
            <w:proofErr w:type="gramEnd"/>
            <w:r w:rsidR="00DA2326" w:rsidRPr="00C4379C">
              <w:t xml:space="preserve"> Lower Collins Creek, Middle Collins Creek, Lower Northern Boundary Drain (NBD), Upper NBD, </w:t>
            </w:r>
            <w:proofErr w:type="spellStart"/>
            <w:r w:rsidR="00DA2326" w:rsidRPr="00C4379C">
              <w:t>Rustys</w:t>
            </w:r>
            <w:proofErr w:type="spellEnd"/>
            <w:r w:rsidR="00DA2326" w:rsidRPr="00C4379C">
              <w:t xml:space="preserve"> Lagoon, </w:t>
            </w:r>
            <w:proofErr w:type="spellStart"/>
            <w:r w:rsidR="00DA2326" w:rsidRPr="00C4379C">
              <w:t>Mahers</w:t>
            </w:r>
            <w:proofErr w:type="spellEnd"/>
            <w:r w:rsidR="00DA2326" w:rsidRPr="00C4379C">
              <w:t xml:space="preserve"> Wetland and the Coastal (Canoe Creek) Lagoons.</w:t>
            </w:r>
          </w:p>
          <w:p w14:paraId="5912340B" w14:textId="77777777" w:rsidR="0076239D" w:rsidRPr="00C4379C" w:rsidRDefault="0076239D" w:rsidP="00962ADC">
            <w:pPr>
              <w:tabs>
                <w:tab w:val="left" w:pos="914"/>
              </w:tabs>
            </w:pPr>
            <w:r w:rsidRPr="00C4379C">
              <w:rPr>
                <w:noProof/>
              </w:rPr>
              <w:drawing>
                <wp:inline distT="0" distB="0" distL="0" distR="0" wp14:anchorId="29CCD89D" wp14:editId="648F4192">
                  <wp:extent cx="3397885" cy="1531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97885" cy="1531620"/>
                          </a:xfrm>
                          <a:prstGeom prst="rect">
                            <a:avLst/>
                          </a:prstGeom>
                        </pic:spPr>
                      </pic:pic>
                    </a:graphicData>
                  </a:graphic>
                </wp:inline>
              </w:drawing>
            </w:r>
          </w:p>
          <w:p w14:paraId="19F97A17" w14:textId="6C30E59D" w:rsidR="0076239D" w:rsidRPr="00C4379C" w:rsidRDefault="0076239D" w:rsidP="00962ADC">
            <w:pPr>
              <w:tabs>
                <w:tab w:val="left" w:pos="914"/>
              </w:tabs>
            </w:pPr>
            <w:r w:rsidRPr="00C4379C">
              <w:t>Note: the Lower Collins Creek and middle Collins Creek depletion sum to 56 L/s effect on the creek at Day 855.</w:t>
            </w:r>
          </w:p>
        </w:tc>
        <w:tc>
          <w:tcPr>
            <w:tcW w:w="2320" w:type="dxa"/>
          </w:tcPr>
          <w:p w14:paraId="70B44405" w14:textId="77777777" w:rsidR="00D13D85" w:rsidRPr="00C4379C" w:rsidRDefault="0076239D" w:rsidP="003C078B">
            <w:pPr>
              <w:jc w:val="left"/>
            </w:pPr>
            <w:r w:rsidRPr="00C4379C">
              <w:t>File:</w:t>
            </w:r>
          </w:p>
          <w:p w14:paraId="12CD92F5" w14:textId="6F18D764" w:rsidR="0076239D" w:rsidRPr="00C4379C" w:rsidRDefault="0076239D" w:rsidP="003C078B">
            <w:pPr>
              <w:jc w:val="left"/>
            </w:pPr>
            <w:r w:rsidRPr="00C4379C">
              <w:t xml:space="preserve">4-22 </w:t>
            </w:r>
            <w:proofErr w:type="spellStart"/>
            <w:r w:rsidRPr="00C4379C">
              <w:t>FlowDepletion_adj</w:t>
            </w:r>
            <w:proofErr w:type="spellEnd"/>
            <w:r w:rsidRPr="00C4379C">
              <w:t>_ waterbodies.PDF</w:t>
            </w:r>
          </w:p>
        </w:tc>
      </w:tr>
      <w:tr w:rsidR="00962ADC" w:rsidRPr="00C4379C" w14:paraId="2494D339" w14:textId="77777777" w:rsidTr="00073D32">
        <w:trPr>
          <w:cantSplit/>
        </w:trPr>
        <w:tc>
          <w:tcPr>
            <w:tcW w:w="1129" w:type="dxa"/>
          </w:tcPr>
          <w:p w14:paraId="4812A693" w14:textId="174DF114" w:rsidR="00962ADC" w:rsidRPr="00C4379C" w:rsidRDefault="00962ADC" w:rsidP="003A59F0">
            <w:r w:rsidRPr="00C4379C">
              <w:t>4. 23</w:t>
            </w:r>
          </w:p>
        </w:tc>
        <w:tc>
          <w:tcPr>
            <w:tcW w:w="5567" w:type="dxa"/>
          </w:tcPr>
          <w:p w14:paraId="0E8D41FA" w14:textId="1B48B541" w:rsidR="00962ADC" w:rsidRPr="00C4379C" w:rsidRDefault="00962ADC" w:rsidP="003A59F0">
            <w:r w:rsidRPr="00C4379C">
              <w:t>Please provide a vector map of groundwater flow directions in Layer 2 in the area between the mine and the coastline.</w:t>
            </w:r>
          </w:p>
        </w:tc>
        <w:tc>
          <w:tcPr>
            <w:tcW w:w="2320" w:type="dxa"/>
          </w:tcPr>
          <w:p w14:paraId="5C28CEDD" w14:textId="600943EE" w:rsidR="00962ADC" w:rsidRPr="00C4379C" w:rsidRDefault="00D24B84" w:rsidP="003C078B">
            <w:pPr>
              <w:jc w:val="left"/>
            </w:pPr>
            <w:r w:rsidRPr="00C4379C">
              <w:t>Video response</w:t>
            </w:r>
          </w:p>
        </w:tc>
      </w:tr>
      <w:tr w:rsidR="0076239D" w:rsidRPr="00C4379C" w14:paraId="1EAFDF57" w14:textId="77777777" w:rsidTr="00073D32">
        <w:trPr>
          <w:cantSplit/>
        </w:trPr>
        <w:tc>
          <w:tcPr>
            <w:tcW w:w="1129" w:type="dxa"/>
          </w:tcPr>
          <w:p w14:paraId="0D035F0E" w14:textId="3F35A821" w:rsidR="0076239D" w:rsidRPr="00C4379C" w:rsidRDefault="002E7C5D" w:rsidP="003A59F0">
            <w:r w:rsidRPr="00C4379C">
              <w:lastRenderedPageBreak/>
              <w:t>4.23 Response</w:t>
            </w:r>
          </w:p>
        </w:tc>
        <w:tc>
          <w:tcPr>
            <w:tcW w:w="5567" w:type="dxa"/>
          </w:tcPr>
          <w:p w14:paraId="15A94BAF" w14:textId="72279FDC" w:rsidR="0076239D" w:rsidRPr="00C4379C" w:rsidRDefault="002E7C5D" w:rsidP="003A59F0">
            <w:r w:rsidRPr="00C4379C">
              <w:t>An approach of sand extraction area to within 350 m of the coastline in model Year 4.7 was assessed by examining modelled groundwater vectors and levels within Layer 1 and 2 in the vicinity of the active sand extraction zone.</w:t>
            </w:r>
            <w:r w:rsidR="004C68E6" w:rsidRPr="00C4379C">
              <w:t xml:space="preserve"> The attached graphic shows groundwater velocity vectors within </w:t>
            </w:r>
            <w:r w:rsidR="00CD1E34" w:rsidRPr="00C4379C">
              <w:t>Layer 2 in the vicinity of the active sand extraction area. This graphic includes an interpretive trace of the groundwater flow divide. Beneath that graphic is an expanded area showing velocity vectors and the Tasman Sea at Year 4.7.</w:t>
            </w:r>
          </w:p>
          <w:p w14:paraId="35BC7D17" w14:textId="759DC735" w:rsidR="00CD1E34" w:rsidRPr="00C4379C" w:rsidRDefault="00CD1E34" w:rsidP="003A59F0">
            <w:r w:rsidRPr="00C4379C">
              <w:rPr>
                <w:noProof/>
              </w:rPr>
              <w:drawing>
                <wp:inline distT="0" distB="0" distL="0" distR="0" wp14:anchorId="40F02C0C" wp14:editId="4840357B">
                  <wp:extent cx="3397885" cy="1524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8">
                            <a:extLst>
                              <a:ext uri="{28A0092B-C50C-407E-A947-70E740481C1C}">
                                <a14:useLocalDpi xmlns:a14="http://schemas.microsoft.com/office/drawing/2010/main" val="0"/>
                              </a:ext>
                            </a:extLst>
                          </a:blip>
                          <a:stretch>
                            <a:fillRect/>
                          </a:stretch>
                        </pic:blipFill>
                        <pic:spPr>
                          <a:xfrm>
                            <a:off x="0" y="0"/>
                            <a:ext cx="3397885" cy="1524000"/>
                          </a:xfrm>
                          <a:prstGeom prst="rect">
                            <a:avLst/>
                          </a:prstGeom>
                        </pic:spPr>
                      </pic:pic>
                    </a:graphicData>
                  </a:graphic>
                </wp:inline>
              </w:drawing>
            </w:r>
          </w:p>
          <w:p w14:paraId="55626537" w14:textId="69422B58" w:rsidR="00CD1E34" w:rsidRPr="00C4379C" w:rsidRDefault="00CD1E34" w:rsidP="003A59F0">
            <w:r w:rsidRPr="00C4379C">
              <w:rPr>
                <w:noProof/>
              </w:rPr>
              <w:drawing>
                <wp:inline distT="0" distB="0" distL="0" distR="0" wp14:anchorId="2A85C9B4" wp14:editId="658FBBC2">
                  <wp:extent cx="3397885" cy="173164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97885" cy="1731645"/>
                          </a:xfrm>
                          <a:prstGeom prst="rect">
                            <a:avLst/>
                          </a:prstGeom>
                        </pic:spPr>
                      </pic:pic>
                    </a:graphicData>
                  </a:graphic>
                </wp:inline>
              </w:drawing>
            </w:r>
          </w:p>
        </w:tc>
        <w:tc>
          <w:tcPr>
            <w:tcW w:w="2320" w:type="dxa"/>
          </w:tcPr>
          <w:p w14:paraId="3D3E3709" w14:textId="77777777" w:rsidR="0076239D" w:rsidRPr="00C4379C" w:rsidRDefault="0076239D" w:rsidP="003C078B">
            <w:pPr>
              <w:jc w:val="left"/>
            </w:pPr>
            <w:r w:rsidRPr="00C4379C">
              <w:t>File:</w:t>
            </w:r>
          </w:p>
          <w:p w14:paraId="126FA229" w14:textId="77777777" w:rsidR="0076239D" w:rsidRPr="00C4379C" w:rsidRDefault="002E7C5D" w:rsidP="003C078B">
            <w:pPr>
              <w:jc w:val="left"/>
            </w:pPr>
            <w:r w:rsidRPr="00C4379C">
              <w:t>4-23 Vectormap_Layer</w:t>
            </w:r>
            <w:r w:rsidR="004C68E6" w:rsidRPr="00C4379C">
              <w:t>2</w:t>
            </w:r>
            <w:r w:rsidRPr="00C4379C">
              <w:t>. PDF</w:t>
            </w:r>
          </w:p>
          <w:p w14:paraId="3AD1D39C" w14:textId="754632C2" w:rsidR="00CD1E34" w:rsidRPr="00C4379C" w:rsidRDefault="00CD1E34" w:rsidP="003C078B">
            <w:pPr>
              <w:jc w:val="left"/>
            </w:pPr>
            <w:r w:rsidRPr="00C4379C">
              <w:t>4-23 Vectors between Pit &amp; Sea.PDF</w:t>
            </w:r>
          </w:p>
        </w:tc>
      </w:tr>
      <w:tr w:rsidR="00962ADC" w:rsidRPr="00C4379C" w14:paraId="1C2CD3FD" w14:textId="77777777" w:rsidTr="00073D32">
        <w:trPr>
          <w:cantSplit/>
        </w:trPr>
        <w:tc>
          <w:tcPr>
            <w:tcW w:w="1129" w:type="dxa"/>
          </w:tcPr>
          <w:p w14:paraId="1506E7B6" w14:textId="626A7D82" w:rsidR="00962ADC" w:rsidRPr="00C4379C" w:rsidRDefault="00962ADC" w:rsidP="003A59F0">
            <w:r w:rsidRPr="00C4379C">
              <w:t>4. 24</w:t>
            </w:r>
          </w:p>
        </w:tc>
        <w:tc>
          <w:tcPr>
            <w:tcW w:w="5567" w:type="dxa"/>
          </w:tcPr>
          <w:p w14:paraId="44F3E8DD" w14:textId="2DC20C8B" w:rsidR="00962ADC" w:rsidRPr="00C4379C" w:rsidRDefault="00962ADC" w:rsidP="003A59F0">
            <w:r w:rsidRPr="00C4379C">
              <w:t>The acceptance capacity calculation incorporates a hydraulic conductivity of 25 m/day, which is above the range for the mineral sands. Please clarify the source of this value. Also, please provide the calculation used to determine the radius of influence for the mound generated by the recharge.</w:t>
            </w:r>
          </w:p>
        </w:tc>
        <w:tc>
          <w:tcPr>
            <w:tcW w:w="2320" w:type="dxa"/>
          </w:tcPr>
          <w:p w14:paraId="5C394585" w14:textId="507268F4" w:rsidR="00962ADC" w:rsidRPr="00C4379C" w:rsidRDefault="00D24B84" w:rsidP="003C078B">
            <w:pPr>
              <w:jc w:val="left"/>
            </w:pPr>
            <w:r w:rsidRPr="00C4379C">
              <w:t>Written response</w:t>
            </w:r>
          </w:p>
        </w:tc>
      </w:tr>
      <w:tr w:rsidR="00695A20" w:rsidRPr="00C4379C" w14:paraId="0F5D8579" w14:textId="77777777" w:rsidTr="00073D32">
        <w:trPr>
          <w:cantSplit/>
        </w:trPr>
        <w:tc>
          <w:tcPr>
            <w:tcW w:w="1129" w:type="dxa"/>
          </w:tcPr>
          <w:p w14:paraId="286F16CC" w14:textId="6E69E428" w:rsidR="00695A20" w:rsidRPr="00C4379C" w:rsidRDefault="00695A20" w:rsidP="003A59F0">
            <w:r w:rsidRPr="00C4379C">
              <w:t>4.24 Response</w:t>
            </w:r>
          </w:p>
        </w:tc>
        <w:tc>
          <w:tcPr>
            <w:tcW w:w="5567" w:type="dxa"/>
          </w:tcPr>
          <w:p w14:paraId="22406A57" w14:textId="77777777" w:rsidR="00695A20" w:rsidRPr="00C4379C" w:rsidRDefault="00695A20" w:rsidP="003A59F0">
            <w:r w:rsidRPr="00C4379C">
              <w:t>The 85 m</w:t>
            </w:r>
            <w:r w:rsidRPr="00C4379C">
              <w:rPr>
                <w:vertAlign w:val="superscript"/>
              </w:rPr>
              <w:t>2</w:t>
            </w:r>
            <w:r w:rsidRPr="00C4379C">
              <w:t xml:space="preserve">/d transmissivity result derived for test observation bore </w:t>
            </w:r>
            <w:r w:rsidR="00CF0AD3" w:rsidRPr="00C4379C">
              <w:t xml:space="preserve">TB-2 </w:t>
            </w:r>
            <w:r w:rsidRPr="00C4379C">
              <w:t xml:space="preserve">in the PB-1 pumping test was influential in the specification of a hydraulic conductivity of 25 m/d. The TB-2 observation bore was screened in a layer of SAND, silty, with minor fine gravel. The 8.7 m AMSL water table above the base of the materials found at about 5.2 m AMSL, implying a saturated thickness of 3.5 m. Thus, the </w:t>
            </w:r>
            <w:r w:rsidR="00CF0AD3" w:rsidRPr="00C4379C">
              <w:t>adjusted hydraulic conductivity for the silty sand with minor gravel of 24 m/d. It is anticipated that the</w:t>
            </w:r>
            <w:r w:rsidR="00D54A87" w:rsidRPr="00C4379C">
              <w:t xml:space="preserve"> northern and south-eastern</w:t>
            </w:r>
            <w:r w:rsidR="00CF0AD3" w:rsidRPr="00C4379C">
              <w:t xml:space="preserve"> infiltration trenches would be established</w:t>
            </w:r>
            <w:r w:rsidR="00D54A87" w:rsidRPr="00C4379C">
              <w:t xml:space="preserve"> within the coarser overburden materials, above the mineral sands.</w:t>
            </w:r>
          </w:p>
          <w:p w14:paraId="48CA5844" w14:textId="1EA255B7" w:rsidR="003C4C17" w:rsidRPr="00C4379C" w:rsidRDefault="003C4C17" w:rsidP="003C4C17"/>
        </w:tc>
        <w:tc>
          <w:tcPr>
            <w:tcW w:w="2320" w:type="dxa"/>
          </w:tcPr>
          <w:p w14:paraId="15A8FF79" w14:textId="77777777" w:rsidR="00695A20" w:rsidRPr="00C4379C" w:rsidRDefault="00695A20" w:rsidP="003C078B">
            <w:pPr>
              <w:jc w:val="left"/>
            </w:pPr>
          </w:p>
        </w:tc>
      </w:tr>
      <w:tr w:rsidR="00962ADC" w:rsidRPr="00C4379C" w14:paraId="70C59AE3" w14:textId="77777777" w:rsidTr="00073D32">
        <w:trPr>
          <w:cantSplit/>
        </w:trPr>
        <w:tc>
          <w:tcPr>
            <w:tcW w:w="1129" w:type="dxa"/>
          </w:tcPr>
          <w:p w14:paraId="43FC7819" w14:textId="3D6C526F" w:rsidR="00962ADC" w:rsidRPr="00C4379C" w:rsidRDefault="00962ADC" w:rsidP="003A59F0">
            <w:r w:rsidRPr="00C4379C">
              <w:lastRenderedPageBreak/>
              <w:t>4. 25</w:t>
            </w:r>
          </w:p>
        </w:tc>
        <w:tc>
          <w:tcPr>
            <w:tcW w:w="5567" w:type="dxa"/>
          </w:tcPr>
          <w:p w14:paraId="4798332B" w14:textId="6FB2C4AE" w:rsidR="00962ADC" w:rsidRPr="00C4379C" w:rsidRDefault="00962ADC" w:rsidP="003A59F0">
            <w:r w:rsidRPr="00C4379C">
              <w:t>Please provide the calculations that generated the estimates for potential flow rates to the recharge wells as listed in Section 6.5.1.2.</w:t>
            </w:r>
          </w:p>
        </w:tc>
        <w:tc>
          <w:tcPr>
            <w:tcW w:w="2320" w:type="dxa"/>
          </w:tcPr>
          <w:p w14:paraId="34EFDB87" w14:textId="4ED159E4" w:rsidR="00962ADC" w:rsidRPr="00C4379C" w:rsidRDefault="00D24B84" w:rsidP="003C078B">
            <w:pPr>
              <w:jc w:val="left"/>
            </w:pPr>
            <w:r w:rsidRPr="00C4379C">
              <w:t>Written response</w:t>
            </w:r>
          </w:p>
        </w:tc>
      </w:tr>
      <w:tr w:rsidR="00D54A87" w:rsidRPr="00C4379C" w14:paraId="61DA25BB" w14:textId="77777777" w:rsidTr="00073D32">
        <w:trPr>
          <w:cantSplit/>
        </w:trPr>
        <w:tc>
          <w:tcPr>
            <w:tcW w:w="1129" w:type="dxa"/>
          </w:tcPr>
          <w:p w14:paraId="42C1E77B" w14:textId="7C9F7AB7" w:rsidR="00D54A87" w:rsidRPr="00C4379C" w:rsidRDefault="00D54A87" w:rsidP="003A59F0">
            <w:r w:rsidRPr="00C4379C">
              <w:t>4.25 Response</w:t>
            </w:r>
          </w:p>
        </w:tc>
        <w:tc>
          <w:tcPr>
            <w:tcW w:w="5567" w:type="dxa"/>
          </w:tcPr>
          <w:p w14:paraId="24C675DD" w14:textId="1AB8367E" w:rsidR="00D54A87" w:rsidRPr="00C4379C" w:rsidRDefault="001254EB" w:rsidP="003A59F0">
            <w:r w:rsidRPr="00C4379C">
              <w:t xml:space="preserve">Section 6.5.1.2 could have made </w:t>
            </w:r>
            <w:r w:rsidR="00DA2326" w:rsidRPr="00C4379C">
              <w:t>clearer</w:t>
            </w:r>
            <w:r w:rsidRPr="00C4379C">
              <w:t xml:space="preserve"> the differences in infiltration wells between the shallower materials  (ore sand with minor gravel, model Layer 1) and the deeper materials (sandy basal gravels, model Layer 2). Infiltration wells may be screened to achieve infiltration across both layers or individually screened to access one layer and associated porous material, the feasibility assessments would evaluate efficacy and environmental effects.</w:t>
            </w:r>
          </w:p>
          <w:p w14:paraId="6CA45C93" w14:textId="77777777" w:rsidR="006552E2" w:rsidRPr="00C4379C" w:rsidRDefault="006552E2" w:rsidP="006552E2">
            <w:r w:rsidRPr="00C4379C">
              <w:t>Depth to water table also contrasts between the shallower and deeper layers accessed by the recharge barrier injection wells. Measurements of static water levels in monitoring bores to the north of the Cowan Block range in over-pressure from deep to shallow bores between 0 m to 0.81, i.e., negative (downward vertical gradients ranging between 0 and -0.038 m/m.</w:t>
            </w:r>
          </w:p>
          <w:p w14:paraId="78806391" w14:textId="77777777" w:rsidR="006552E2" w:rsidRPr="00C4379C" w:rsidRDefault="006552E2" w:rsidP="006552E2">
            <w:r w:rsidRPr="00C4379C">
              <w:t>The calculated Theis Equation aquifer mounding effect at 0.5 m radius (assuming 1.0 m well diameter) would conform with the following list of parameters (T &amp; S) and pumping rates (Q) -</w:t>
            </w:r>
          </w:p>
          <w:p w14:paraId="7078AEBA" w14:textId="77777777" w:rsidR="006552E2" w:rsidRPr="00C4379C" w:rsidRDefault="006552E2" w:rsidP="006552E2">
            <w:pPr>
              <w:numPr>
                <w:ilvl w:val="0"/>
                <w:numId w:val="10"/>
              </w:numPr>
              <w:contextualSpacing/>
            </w:pPr>
            <w:r w:rsidRPr="00DF1C90">
              <w:t>Ore sand with minor gravel,</w:t>
            </w:r>
          </w:p>
          <w:p w14:paraId="60D41BEA" w14:textId="77777777" w:rsidR="006552E2" w:rsidRPr="00C4379C" w:rsidRDefault="006552E2" w:rsidP="006552E2">
            <w:pPr>
              <w:numPr>
                <w:ilvl w:val="1"/>
                <w:numId w:val="10"/>
              </w:numPr>
              <w:contextualSpacing/>
            </w:pPr>
            <w:r w:rsidRPr="00C4379C">
              <w:t>T = 30 m</w:t>
            </w:r>
            <w:r w:rsidRPr="00C4379C">
              <w:rPr>
                <w:vertAlign w:val="superscript"/>
              </w:rPr>
              <w:t>2</w:t>
            </w:r>
            <w:r w:rsidRPr="00C4379C">
              <w:t>/d, S = 0.25, Q = 1.5 L/s</w:t>
            </w:r>
          </w:p>
          <w:p w14:paraId="443FD412" w14:textId="77777777" w:rsidR="006552E2" w:rsidRPr="00DF1C90" w:rsidRDefault="006552E2" w:rsidP="006552E2">
            <w:pPr>
              <w:numPr>
                <w:ilvl w:val="1"/>
                <w:numId w:val="10"/>
              </w:numPr>
              <w:contextualSpacing/>
            </w:pPr>
            <w:r w:rsidRPr="00C4379C">
              <w:t>7-day mounding = 3.0 m</w:t>
            </w:r>
          </w:p>
          <w:p w14:paraId="5FB79E3D" w14:textId="77777777" w:rsidR="006552E2" w:rsidRPr="00C4379C" w:rsidRDefault="006552E2" w:rsidP="006552E2">
            <w:pPr>
              <w:numPr>
                <w:ilvl w:val="0"/>
                <w:numId w:val="10"/>
              </w:numPr>
              <w:contextualSpacing/>
            </w:pPr>
            <w:r w:rsidRPr="00DF1C90">
              <w:t>Gravel in ore sand matrix,</w:t>
            </w:r>
          </w:p>
          <w:p w14:paraId="223E72FD" w14:textId="77777777" w:rsidR="006552E2" w:rsidRPr="00C4379C" w:rsidRDefault="006552E2" w:rsidP="006552E2">
            <w:pPr>
              <w:numPr>
                <w:ilvl w:val="1"/>
                <w:numId w:val="10"/>
              </w:numPr>
              <w:contextualSpacing/>
            </w:pPr>
            <w:r w:rsidRPr="00C4379C">
              <w:t>T = 90 m</w:t>
            </w:r>
            <w:r w:rsidRPr="00C4379C">
              <w:rPr>
                <w:vertAlign w:val="superscript"/>
              </w:rPr>
              <w:t>2</w:t>
            </w:r>
            <w:r w:rsidRPr="00C4379C">
              <w:t>/d, S = 0.25, Q = 5 L/s</w:t>
            </w:r>
          </w:p>
          <w:p w14:paraId="50CE0BCE" w14:textId="77777777" w:rsidR="006552E2" w:rsidRPr="00DF1C90" w:rsidRDefault="006552E2" w:rsidP="006552E2">
            <w:pPr>
              <w:numPr>
                <w:ilvl w:val="1"/>
                <w:numId w:val="10"/>
              </w:numPr>
              <w:contextualSpacing/>
            </w:pPr>
            <w:r w:rsidRPr="00C4379C">
              <w:t>7-day mounding = 3.8 m</w:t>
            </w:r>
          </w:p>
          <w:p w14:paraId="0BA7CB03" w14:textId="77777777" w:rsidR="006552E2" w:rsidRPr="00C4379C" w:rsidRDefault="006552E2" w:rsidP="006552E2">
            <w:pPr>
              <w:pStyle w:val="ListParagraph"/>
              <w:numPr>
                <w:ilvl w:val="0"/>
                <w:numId w:val="10"/>
              </w:numPr>
            </w:pPr>
            <w:r w:rsidRPr="00C4379C">
              <w:t>Sandy gravels</w:t>
            </w:r>
          </w:p>
          <w:p w14:paraId="3F23D827" w14:textId="77777777" w:rsidR="006552E2" w:rsidRPr="00C4379C" w:rsidRDefault="006552E2" w:rsidP="006552E2">
            <w:pPr>
              <w:pStyle w:val="ListParagraph"/>
              <w:numPr>
                <w:ilvl w:val="1"/>
                <w:numId w:val="10"/>
              </w:numPr>
            </w:pPr>
            <w:r w:rsidRPr="00C4379C">
              <w:t>T = 300 m</w:t>
            </w:r>
            <w:r w:rsidRPr="00C4379C">
              <w:rPr>
                <w:vertAlign w:val="superscript"/>
              </w:rPr>
              <w:t>2</w:t>
            </w:r>
            <w:r w:rsidRPr="00C4379C">
              <w:t>/d, S = 0.25, Q = 15 L/s</w:t>
            </w:r>
          </w:p>
          <w:p w14:paraId="5D28347F" w14:textId="77777777" w:rsidR="006552E2" w:rsidRPr="00C4379C" w:rsidRDefault="006552E2" w:rsidP="006552E2">
            <w:pPr>
              <w:pStyle w:val="ListParagraph"/>
              <w:numPr>
                <w:ilvl w:val="1"/>
                <w:numId w:val="10"/>
              </w:numPr>
            </w:pPr>
            <w:r w:rsidRPr="00C4379C">
              <w:t>7-day mounding = 3.8 m</w:t>
            </w:r>
          </w:p>
          <w:p w14:paraId="23DA40C9" w14:textId="6A72CE4A" w:rsidR="006552E2" w:rsidRPr="00C4379C" w:rsidRDefault="006552E2" w:rsidP="006552E2">
            <w:r w:rsidRPr="00C4379C">
              <w:t>The injection well system would be the subject of well field feasibility testing and trialling.</w:t>
            </w:r>
          </w:p>
        </w:tc>
        <w:tc>
          <w:tcPr>
            <w:tcW w:w="2320" w:type="dxa"/>
          </w:tcPr>
          <w:p w14:paraId="06F43677" w14:textId="77777777" w:rsidR="00D54A87" w:rsidRPr="00C4379C" w:rsidRDefault="00D54A87" w:rsidP="003C078B">
            <w:pPr>
              <w:jc w:val="left"/>
            </w:pPr>
          </w:p>
        </w:tc>
      </w:tr>
      <w:tr w:rsidR="00962ADC" w:rsidRPr="00C4379C" w14:paraId="0A68171F" w14:textId="77777777" w:rsidTr="00073D32">
        <w:trPr>
          <w:cantSplit/>
        </w:trPr>
        <w:tc>
          <w:tcPr>
            <w:tcW w:w="1129" w:type="dxa"/>
          </w:tcPr>
          <w:p w14:paraId="1B7A0110" w14:textId="37522533" w:rsidR="00962ADC" w:rsidRPr="00C4379C" w:rsidRDefault="00962ADC" w:rsidP="003A59F0">
            <w:r w:rsidRPr="00C4379C">
              <w:t>4. 26</w:t>
            </w:r>
          </w:p>
        </w:tc>
        <w:tc>
          <w:tcPr>
            <w:tcW w:w="5567" w:type="dxa"/>
          </w:tcPr>
          <w:p w14:paraId="32877790" w14:textId="77276D62" w:rsidR="00962ADC" w:rsidRPr="00C4379C" w:rsidRDefault="007E775D" w:rsidP="003A59F0">
            <w:r w:rsidRPr="00C4379C">
              <w:t>Figure 56 appears to show the combined injection rates to the four proposed recharge bores located along the northern side of the mine. Please confirm this understanding is correct.</w:t>
            </w:r>
          </w:p>
        </w:tc>
        <w:tc>
          <w:tcPr>
            <w:tcW w:w="2320" w:type="dxa"/>
          </w:tcPr>
          <w:p w14:paraId="1202A45C" w14:textId="4B377D4E" w:rsidR="00962ADC" w:rsidRPr="00C4379C" w:rsidRDefault="00D24B84" w:rsidP="003C078B">
            <w:pPr>
              <w:jc w:val="left"/>
            </w:pPr>
            <w:r w:rsidRPr="00C4379C">
              <w:t>Video response</w:t>
            </w:r>
          </w:p>
        </w:tc>
      </w:tr>
      <w:tr w:rsidR="006552E2" w:rsidRPr="00C4379C" w14:paraId="0D4F4207" w14:textId="77777777" w:rsidTr="00073D32">
        <w:trPr>
          <w:cantSplit/>
        </w:trPr>
        <w:tc>
          <w:tcPr>
            <w:tcW w:w="1129" w:type="dxa"/>
          </w:tcPr>
          <w:p w14:paraId="59D81341" w14:textId="2D874DE5" w:rsidR="006552E2" w:rsidRPr="00C4379C" w:rsidRDefault="006552E2" w:rsidP="003A59F0">
            <w:r w:rsidRPr="00C4379C">
              <w:t>4.26 Response</w:t>
            </w:r>
          </w:p>
        </w:tc>
        <w:tc>
          <w:tcPr>
            <w:tcW w:w="5567" w:type="dxa"/>
          </w:tcPr>
          <w:p w14:paraId="51679455" w14:textId="288004FA" w:rsidR="006552E2" w:rsidRPr="00C4379C" w:rsidRDefault="006552E2" w:rsidP="003A59F0">
            <w:r w:rsidRPr="00C4379C">
              <w:t>Not correct. Figure 56 shows the northern infiltration gallery (i.e., trench) injection rates.</w:t>
            </w:r>
          </w:p>
        </w:tc>
        <w:tc>
          <w:tcPr>
            <w:tcW w:w="2320" w:type="dxa"/>
          </w:tcPr>
          <w:p w14:paraId="0DB2540D" w14:textId="77777777" w:rsidR="006552E2" w:rsidRPr="00C4379C" w:rsidRDefault="006552E2" w:rsidP="003C078B">
            <w:pPr>
              <w:jc w:val="left"/>
            </w:pPr>
          </w:p>
        </w:tc>
      </w:tr>
      <w:tr w:rsidR="00962ADC" w:rsidRPr="00C4379C" w14:paraId="6CF69DB5" w14:textId="77777777" w:rsidTr="00073D32">
        <w:trPr>
          <w:cantSplit/>
        </w:trPr>
        <w:tc>
          <w:tcPr>
            <w:tcW w:w="1129" w:type="dxa"/>
          </w:tcPr>
          <w:p w14:paraId="27A070FF" w14:textId="2AB7CA57" w:rsidR="00962ADC" w:rsidRPr="00C4379C" w:rsidRDefault="00962ADC" w:rsidP="003A59F0">
            <w:r w:rsidRPr="00C4379C">
              <w:t>4. 27</w:t>
            </w:r>
          </w:p>
        </w:tc>
        <w:tc>
          <w:tcPr>
            <w:tcW w:w="5567" w:type="dxa"/>
          </w:tcPr>
          <w:p w14:paraId="511BB8FC" w14:textId="092CBF15" w:rsidR="00962ADC" w:rsidRPr="00C4379C" w:rsidRDefault="007E775D" w:rsidP="003A59F0">
            <w:r w:rsidRPr="00C4379C">
              <w:t>Figure 58 appears to show the combined injection rates to the proposed recharge bores located along the southern side of the mine. Please confirm this understanding is correct.</w:t>
            </w:r>
          </w:p>
        </w:tc>
        <w:tc>
          <w:tcPr>
            <w:tcW w:w="2320" w:type="dxa"/>
          </w:tcPr>
          <w:p w14:paraId="2F94726D" w14:textId="2ACEEF94" w:rsidR="00962ADC" w:rsidRPr="00C4379C" w:rsidRDefault="00D24B84" w:rsidP="003C078B">
            <w:pPr>
              <w:jc w:val="left"/>
            </w:pPr>
            <w:r w:rsidRPr="00C4379C">
              <w:t>Video response</w:t>
            </w:r>
          </w:p>
        </w:tc>
      </w:tr>
      <w:tr w:rsidR="006552E2" w:rsidRPr="00C4379C" w14:paraId="6A737AC1" w14:textId="77777777" w:rsidTr="00073D32">
        <w:trPr>
          <w:cantSplit/>
        </w:trPr>
        <w:tc>
          <w:tcPr>
            <w:tcW w:w="1129" w:type="dxa"/>
          </w:tcPr>
          <w:p w14:paraId="3A046924" w14:textId="5F5C0FB3" w:rsidR="006552E2" w:rsidRPr="00C4379C" w:rsidRDefault="006552E2" w:rsidP="003A59F0">
            <w:r w:rsidRPr="00C4379C">
              <w:lastRenderedPageBreak/>
              <w:t>4.27 Response</w:t>
            </w:r>
          </w:p>
        </w:tc>
        <w:tc>
          <w:tcPr>
            <w:tcW w:w="5567" w:type="dxa"/>
          </w:tcPr>
          <w:p w14:paraId="35E203FB" w14:textId="19C92D17" w:rsidR="006552E2" w:rsidRPr="00C4379C" w:rsidRDefault="006552E2" w:rsidP="003A59F0">
            <w:r w:rsidRPr="00C4379C">
              <w:t>Not correct. Figure 58 shows the</w:t>
            </w:r>
            <w:r w:rsidR="00072583" w:rsidRPr="00C4379C">
              <w:t xml:space="preserve"> infiltration gallery (i.e., infiltration trench system along south and west margin)</w:t>
            </w:r>
          </w:p>
          <w:p w14:paraId="56425C20" w14:textId="14EECDEA" w:rsidR="00072583" w:rsidRPr="00C4379C" w:rsidRDefault="00072583" w:rsidP="003A59F0">
            <w:r w:rsidRPr="00C4379C">
              <w:t xml:space="preserve">Injection </w:t>
            </w:r>
            <w:r w:rsidRPr="00C4379C">
              <w:rPr>
                <w:u w:val="single"/>
              </w:rPr>
              <w:t>wells</w:t>
            </w:r>
            <w:r w:rsidRPr="00C4379C">
              <w:t xml:space="preserve"> would have a support role to the main infiltration trench system in instances of surplus, such as the instances shown in Figure 58 when water produced at the mine pit during the early phase of sand extraction exceeds the 42 L/s capacity of the southern infiltration trench / gallery system.</w:t>
            </w:r>
          </w:p>
        </w:tc>
        <w:tc>
          <w:tcPr>
            <w:tcW w:w="2320" w:type="dxa"/>
          </w:tcPr>
          <w:p w14:paraId="4AD50D7E" w14:textId="77777777" w:rsidR="006552E2" w:rsidRPr="00C4379C" w:rsidRDefault="006552E2" w:rsidP="003C078B">
            <w:pPr>
              <w:jc w:val="left"/>
            </w:pPr>
          </w:p>
        </w:tc>
      </w:tr>
      <w:tr w:rsidR="00962ADC" w:rsidRPr="00C4379C" w14:paraId="7A6E2B20" w14:textId="77777777" w:rsidTr="00073D32">
        <w:trPr>
          <w:cantSplit/>
        </w:trPr>
        <w:tc>
          <w:tcPr>
            <w:tcW w:w="1129" w:type="dxa"/>
          </w:tcPr>
          <w:p w14:paraId="3423EF1D" w14:textId="3AF4C01B" w:rsidR="00962ADC" w:rsidRPr="00C4379C" w:rsidRDefault="00962ADC" w:rsidP="003A59F0">
            <w:r w:rsidRPr="00C4379C">
              <w:t>4. 28</w:t>
            </w:r>
          </w:p>
        </w:tc>
        <w:tc>
          <w:tcPr>
            <w:tcW w:w="5567" w:type="dxa"/>
          </w:tcPr>
          <w:p w14:paraId="6198F244" w14:textId="3B1B69F3" w:rsidR="00962ADC" w:rsidRPr="00C4379C" w:rsidRDefault="007E775D" w:rsidP="003A59F0">
            <w:r w:rsidRPr="00C4379C">
              <w:t>Please provide the MODFLOW model outputs for water losses from adjacent surface water bodies to the mine with the recharge systems in place and operating. Compare these depletion rates for the adjacent water bodies to inflow and outflow rates for the surface water bodies in the calibration model, and similarly to the model with no management measures in place.</w:t>
            </w:r>
          </w:p>
        </w:tc>
        <w:tc>
          <w:tcPr>
            <w:tcW w:w="2320" w:type="dxa"/>
          </w:tcPr>
          <w:p w14:paraId="54DC07DF" w14:textId="77777777" w:rsidR="00962ADC" w:rsidRPr="00C4379C" w:rsidRDefault="00D24B84" w:rsidP="003C078B">
            <w:pPr>
              <w:jc w:val="left"/>
            </w:pPr>
            <w:r w:rsidRPr="00C4379C">
              <w:t>Written response</w:t>
            </w:r>
          </w:p>
          <w:p w14:paraId="43930686" w14:textId="63D43F46" w:rsidR="00D24B84" w:rsidRPr="00C4379C" w:rsidRDefault="00D24B84" w:rsidP="003C078B">
            <w:pPr>
              <w:jc w:val="left"/>
            </w:pPr>
            <w:r w:rsidRPr="00C4379C">
              <w:t>Overlaps 4.22.</w:t>
            </w:r>
          </w:p>
        </w:tc>
      </w:tr>
      <w:tr w:rsidR="00962ADC" w:rsidRPr="00C4379C" w14:paraId="796FD940" w14:textId="77777777" w:rsidTr="00073D32">
        <w:trPr>
          <w:cantSplit/>
        </w:trPr>
        <w:tc>
          <w:tcPr>
            <w:tcW w:w="1129" w:type="dxa"/>
          </w:tcPr>
          <w:p w14:paraId="4F6A7284" w14:textId="2C2C3A42" w:rsidR="00962ADC" w:rsidRPr="00C4379C" w:rsidRDefault="00962ADC" w:rsidP="003A59F0">
            <w:r w:rsidRPr="00C4379C">
              <w:t>4. 29</w:t>
            </w:r>
          </w:p>
        </w:tc>
        <w:tc>
          <w:tcPr>
            <w:tcW w:w="5567" w:type="dxa"/>
          </w:tcPr>
          <w:p w14:paraId="41B81E4D" w14:textId="1E8F7DB2" w:rsidR="00962ADC" w:rsidRPr="00C4379C" w:rsidRDefault="007E775D" w:rsidP="003A59F0">
            <w:r w:rsidRPr="00C4379C">
              <w:t>Please provide a map showing the extent and magnitude of groundwater mounding in Layer 2 that would arise from the simulated recharge bore operation at the northern side of the mine. The mounding should be representative of a date late in the mining period with a high simulated rate of recharge. Please also provide a piezometric map for Layer 2 for the same date.</w:t>
            </w:r>
          </w:p>
        </w:tc>
        <w:tc>
          <w:tcPr>
            <w:tcW w:w="2320" w:type="dxa"/>
          </w:tcPr>
          <w:p w14:paraId="4F6F3C79" w14:textId="1E1A503B" w:rsidR="00962ADC" w:rsidRPr="00C4379C" w:rsidRDefault="00D24B84" w:rsidP="003C078B">
            <w:pPr>
              <w:jc w:val="left"/>
            </w:pPr>
            <w:r w:rsidRPr="00C4379C">
              <w:t>Video response</w:t>
            </w:r>
          </w:p>
        </w:tc>
      </w:tr>
      <w:tr w:rsidR="00810956" w:rsidRPr="00C4379C" w14:paraId="7687673A" w14:textId="77777777" w:rsidTr="00073D32">
        <w:trPr>
          <w:cantSplit/>
        </w:trPr>
        <w:tc>
          <w:tcPr>
            <w:tcW w:w="1129" w:type="dxa"/>
          </w:tcPr>
          <w:p w14:paraId="757410AB" w14:textId="3CAEED91" w:rsidR="00810956" w:rsidRPr="00C4379C" w:rsidRDefault="00810956" w:rsidP="003A59F0">
            <w:r w:rsidRPr="00C4379C">
              <w:t>4.29 Response</w:t>
            </w:r>
          </w:p>
        </w:tc>
        <w:tc>
          <w:tcPr>
            <w:tcW w:w="5567" w:type="dxa"/>
          </w:tcPr>
          <w:p w14:paraId="00B07439" w14:textId="3E5AB031" w:rsidR="00810956" w:rsidRPr="00C4379C" w:rsidRDefault="00810956" w:rsidP="003A59F0">
            <w:r w:rsidRPr="00C4379C">
              <w:t>Covered in video conference</w:t>
            </w:r>
          </w:p>
        </w:tc>
        <w:tc>
          <w:tcPr>
            <w:tcW w:w="2320" w:type="dxa"/>
          </w:tcPr>
          <w:p w14:paraId="0C676B2D" w14:textId="1A855096" w:rsidR="00810956" w:rsidRPr="00C4379C" w:rsidRDefault="00810956" w:rsidP="003C078B">
            <w:pPr>
              <w:jc w:val="left"/>
            </w:pPr>
            <w:r w:rsidRPr="00C4379C">
              <w:t>See also response for 4.21</w:t>
            </w:r>
          </w:p>
        </w:tc>
      </w:tr>
      <w:tr w:rsidR="00962ADC" w:rsidRPr="00C4379C" w14:paraId="2FD3DA65" w14:textId="77777777" w:rsidTr="00073D32">
        <w:trPr>
          <w:cantSplit/>
        </w:trPr>
        <w:tc>
          <w:tcPr>
            <w:tcW w:w="1129" w:type="dxa"/>
          </w:tcPr>
          <w:p w14:paraId="5E53955A" w14:textId="750AF9A7" w:rsidR="00962ADC" w:rsidRPr="00C4379C" w:rsidRDefault="00962ADC" w:rsidP="003A59F0">
            <w:r w:rsidRPr="00C4379C">
              <w:t>4. 30</w:t>
            </w:r>
          </w:p>
        </w:tc>
        <w:tc>
          <w:tcPr>
            <w:tcW w:w="5567" w:type="dxa"/>
          </w:tcPr>
          <w:p w14:paraId="47957A4E" w14:textId="762E674D" w:rsidR="00962ADC" w:rsidRPr="00C4379C" w:rsidRDefault="007E775D" w:rsidP="003A59F0">
            <w:r w:rsidRPr="00C4379C">
              <w:t>Please provide a map showing the extent and magnitude of groundwater mounding in Layer 2 that would arise from the simulated recharge bore operation at the southern side of the mine. The mounding should be representative of a date early in the mining period with a high simulated rate of recharge. Please also provide a piezometric map for Layer 2 for the same date</w:t>
            </w:r>
          </w:p>
        </w:tc>
        <w:tc>
          <w:tcPr>
            <w:tcW w:w="2320" w:type="dxa"/>
          </w:tcPr>
          <w:p w14:paraId="4C81EFA8" w14:textId="728496C9" w:rsidR="00962ADC" w:rsidRPr="00C4379C" w:rsidRDefault="00D24B84" w:rsidP="003C078B">
            <w:pPr>
              <w:jc w:val="left"/>
            </w:pPr>
            <w:r w:rsidRPr="00C4379C">
              <w:t>Video response</w:t>
            </w:r>
          </w:p>
        </w:tc>
      </w:tr>
      <w:tr w:rsidR="00810956" w:rsidRPr="00C4379C" w14:paraId="1B2CE75F" w14:textId="77777777" w:rsidTr="00073D32">
        <w:trPr>
          <w:cantSplit/>
        </w:trPr>
        <w:tc>
          <w:tcPr>
            <w:tcW w:w="1129" w:type="dxa"/>
          </w:tcPr>
          <w:p w14:paraId="1FE87AF1" w14:textId="2F3A69C5" w:rsidR="00810956" w:rsidRPr="00C4379C" w:rsidRDefault="00810956" w:rsidP="003A59F0">
            <w:r w:rsidRPr="00C4379C">
              <w:t>4.30</w:t>
            </w:r>
          </w:p>
        </w:tc>
        <w:tc>
          <w:tcPr>
            <w:tcW w:w="5567" w:type="dxa"/>
          </w:tcPr>
          <w:p w14:paraId="34C11FCF" w14:textId="48F899C7" w:rsidR="00810956" w:rsidRPr="00C4379C" w:rsidRDefault="00810956" w:rsidP="003A59F0">
            <w:r w:rsidRPr="00C4379C">
              <w:t>Covered in video conference</w:t>
            </w:r>
          </w:p>
        </w:tc>
        <w:tc>
          <w:tcPr>
            <w:tcW w:w="2320" w:type="dxa"/>
          </w:tcPr>
          <w:p w14:paraId="6FEE11C7" w14:textId="1E7463FE" w:rsidR="00810956" w:rsidRPr="00C4379C" w:rsidRDefault="00810956" w:rsidP="003C078B">
            <w:pPr>
              <w:jc w:val="left"/>
            </w:pPr>
            <w:r w:rsidRPr="00C4379C">
              <w:t>See also response for 4.21</w:t>
            </w:r>
          </w:p>
        </w:tc>
      </w:tr>
      <w:tr w:rsidR="00962ADC" w:rsidRPr="00C4379C" w14:paraId="7839E0C2" w14:textId="77777777" w:rsidTr="00073D32">
        <w:trPr>
          <w:cantSplit/>
        </w:trPr>
        <w:tc>
          <w:tcPr>
            <w:tcW w:w="1129" w:type="dxa"/>
          </w:tcPr>
          <w:p w14:paraId="71E32618" w14:textId="08C7893D" w:rsidR="00962ADC" w:rsidRPr="00C4379C" w:rsidRDefault="00962ADC" w:rsidP="003A59F0">
            <w:r w:rsidRPr="00C4379C">
              <w:t>4. 31</w:t>
            </w:r>
          </w:p>
        </w:tc>
        <w:tc>
          <w:tcPr>
            <w:tcW w:w="5567" w:type="dxa"/>
          </w:tcPr>
          <w:p w14:paraId="3239692C" w14:textId="2C6AD8F3" w:rsidR="00962ADC" w:rsidRPr="00C4379C" w:rsidRDefault="007E775D" w:rsidP="003A59F0">
            <w:r w:rsidRPr="00C4379C">
              <w:t>Please provide the calculations to support the estimation of a 60 L/s depletion rate from Collins Creek.</w:t>
            </w:r>
          </w:p>
        </w:tc>
        <w:tc>
          <w:tcPr>
            <w:tcW w:w="2320" w:type="dxa"/>
          </w:tcPr>
          <w:p w14:paraId="5F84799A" w14:textId="1072EEDF" w:rsidR="00962ADC" w:rsidRPr="00C4379C" w:rsidRDefault="00D24B84" w:rsidP="003C078B">
            <w:pPr>
              <w:jc w:val="left"/>
            </w:pPr>
            <w:r w:rsidRPr="00C4379C">
              <w:t>Written response</w:t>
            </w:r>
          </w:p>
        </w:tc>
      </w:tr>
      <w:tr w:rsidR="0097761C" w:rsidRPr="00C4379C" w14:paraId="5A336A64" w14:textId="77777777" w:rsidTr="00073D32">
        <w:trPr>
          <w:cantSplit/>
        </w:trPr>
        <w:tc>
          <w:tcPr>
            <w:tcW w:w="1129" w:type="dxa"/>
          </w:tcPr>
          <w:p w14:paraId="2933F2B6" w14:textId="6103F615" w:rsidR="0097761C" w:rsidRPr="00C4379C" w:rsidRDefault="0097761C" w:rsidP="003A59F0">
            <w:r w:rsidRPr="00C4379C">
              <w:t>4.31 Response</w:t>
            </w:r>
          </w:p>
        </w:tc>
        <w:tc>
          <w:tcPr>
            <w:tcW w:w="5567" w:type="dxa"/>
          </w:tcPr>
          <w:p w14:paraId="48F2EB03" w14:textId="51E08329" w:rsidR="0097761C" w:rsidRPr="00C4379C" w:rsidRDefault="00F15C10" w:rsidP="003A59F0">
            <w:r w:rsidRPr="00C4379C">
              <w:t>We anticipate a peak during year 2 in the lower Collins of 44.5 L/s and Mid-Collins of 11.7 L/s, equating to 56 L/s of depletion based on transient simulation using the TMR MODFLOW model. This is the basis for supposing that up to 60 L/s of augmentation might be required.</w:t>
            </w:r>
          </w:p>
        </w:tc>
        <w:tc>
          <w:tcPr>
            <w:tcW w:w="2320" w:type="dxa"/>
          </w:tcPr>
          <w:p w14:paraId="2A2EA317" w14:textId="77777777" w:rsidR="0097761C" w:rsidRPr="00C4379C" w:rsidRDefault="0097761C" w:rsidP="003C078B">
            <w:pPr>
              <w:jc w:val="left"/>
            </w:pPr>
          </w:p>
        </w:tc>
      </w:tr>
      <w:tr w:rsidR="00962ADC" w:rsidRPr="00C4379C" w14:paraId="5A9D651E" w14:textId="77777777" w:rsidTr="00073D32">
        <w:trPr>
          <w:cantSplit/>
        </w:trPr>
        <w:tc>
          <w:tcPr>
            <w:tcW w:w="1129" w:type="dxa"/>
          </w:tcPr>
          <w:p w14:paraId="73E1770E" w14:textId="439CBDFB" w:rsidR="00962ADC" w:rsidRPr="00C4379C" w:rsidRDefault="007E775D" w:rsidP="003A59F0">
            <w:r w:rsidRPr="00C4379C">
              <w:t>4. 32</w:t>
            </w:r>
          </w:p>
        </w:tc>
        <w:tc>
          <w:tcPr>
            <w:tcW w:w="5567" w:type="dxa"/>
          </w:tcPr>
          <w:p w14:paraId="2BA15590" w14:textId="4192928C" w:rsidR="00962ADC" w:rsidRPr="00C4379C" w:rsidRDefault="007E775D" w:rsidP="003A59F0">
            <w:r w:rsidRPr="00C4379C">
              <w:t>Please provide simple water balance calculations for the mine site</w:t>
            </w:r>
          </w:p>
        </w:tc>
        <w:tc>
          <w:tcPr>
            <w:tcW w:w="2320" w:type="dxa"/>
          </w:tcPr>
          <w:p w14:paraId="675C4A5B" w14:textId="1FB2DBA6" w:rsidR="00962ADC" w:rsidRPr="00C4379C" w:rsidRDefault="00962ADC" w:rsidP="003C078B">
            <w:pPr>
              <w:jc w:val="left"/>
            </w:pPr>
          </w:p>
        </w:tc>
      </w:tr>
      <w:tr w:rsidR="00962ADC" w:rsidRPr="00C4379C" w14:paraId="33CFB0FF" w14:textId="77777777" w:rsidTr="00073D32">
        <w:trPr>
          <w:cantSplit/>
        </w:trPr>
        <w:tc>
          <w:tcPr>
            <w:tcW w:w="1129" w:type="dxa"/>
          </w:tcPr>
          <w:p w14:paraId="72D2854F" w14:textId="743EAF9A" w:rsidR="00962ADC" w:rsidRPr="00C4379C" w:rsidRDefault="00810956" w:rsidP="003A59F0">
            <w:r w:rsidRPr="00C4379C">
              <w:lastRenderedPageBreak/>
              <w:t>4.32 Response</w:t>
            </w:r>
          </w:p>
        </w:tc>
        <w:tc>
          <w:tcPr>
            <w:tcW w:w="5567" w:type="dxa"/>
          </w:tcPr>
          <w:p w14:paraId="65553F24" w14:textId="377507A3" w:rsidR="00810956" w:rsidRPr="00C4379C" w:rsidRDefault="00810956" w:rsidP="00810956">
            <w:r w:rsidRPr="00C4379C">
              <w:t xml:space="preserve">The basic model water balance </w:t>
            </w:r>
            <w:r w:rsidR="001E4077" w:rsidRPr="00C4379C">
              <w:t>is complicated by the transient simulation. Mean groundwater exchanges are provided below. T</w:t>
            </w:r>
            <w:r w:rsidR="00C4379C" w:rsidRPr="00C4379C">
              <w:t>he mean operational water balance terms relate to mitigated exchanges (i.e., with infiltration in operation too).</w:t>
            </w:r>
          </w:p>
          <w:p w14:paraId="1264261E" w14:textId="381D45D3" w:rsidR="00810956" w:rsidRPr="00C4379C" w:rsidRDefault="00810956" w:rsidP="00810956">
            <w:r w:rsidRPr="00C4379C">
              <w:t xml:space="preserve">The breakdown beyond this is somewhat problematic due to the TMR exchanges and balancing with other boundaries. A breakdown of seepage removals of </w:t>
            </w:r>
            <w:r w:rsidR="001E4077" w:rsidRPr="00C4379C">
              <w:t xml:space="preserve">seepage and seepage </w:t>
            </w:r>
            <w:r w:rsidRPr="00C4379C">
              <w:t>change</w:t>
            </w:r>
            <w:r w:rsidR="001E4077" w:rsidRPr="00C4379C">
              <w:t xml:space="preserve"> </w:t>
            </w:r>
            <w:r w:rsidRPr="00C4379C">
              <w:t xml:space="preserve">(i.e., depletion) </w:t>
            </w:r>
            <w:r w:rsidR="001E4077" w:rsidRPr="00C4379C">
              <w:t xml:space="preserve">at several </w:t>
            </w:r>
            <w:r w:rsidRPr="00C4379C">
              <w:t>during sand extraction operations is summarised below -</w:t>
            </w:r>
          </w:p>
          <w:tbl>
            <w:tblPr>
              <w:tblW w:w="5404" w:type="dxa"/>
              <w:tblLayout w:type="fixed"/>
              <w:tblLook w:val="04A0" w:firstRow="1" w:lastRow="0" w:firstColumn="1" w:lastColumn="0" w:noHBand="0" w:noVBand="1"/>
            </w:tblPr>
            <w:tblGrid>
              <w:gridCol w:w="1920"/>
              <w:gridCol w:w="960"/>
              <w:gridCol w:w="1404"/>
              <w:gridCol w:w="1120"/>
            </w:tblGrid>
            <w:tr w:rsidR="00810956" w:rsidRPr="00C4379C" w14:paraId="1E04088C" w14:textId="589C408C" w:rsidTr="001E4077">
              <w:trPr>
                <w:trHeight w:val="288"/>
              </w:trPr>
              <w:tc>
                <w:tcPr>
                  <w:tcW w:w="1920" w:type="dxa"/>
                  <w:tcBorders>
                    <w:top w:val="nil"/>
                    <w:left w:val="nil"/>
                    <w:bottom w:val="nil"/>
                    <w:right w:val="nil"/>
                  </w:tcBorders>
                  <w:shd w:val="clear" w:color="auto" w:fill="auto"/>
                  <w:noWrap/>
                  <w:vAlign w:val="bottom"/>
                </w:tcPr>
                <w:p w14:paraId="2716FECD" w14:textId="77777777" w:rsidR="00810956" w:rsidRPr="00C4379C" w:rsidRDefault="00810956" w:rsidP="00810956">
                  <w:pPr>
                    <w:spacing w:before="0" w:after="0" w:line="240" w:lineRule="auto"/>
                    <w:jc w:val="left"/>
                    <w:rPr>
                      <w:rFonts w:ascii="Calibri" w:hAnsi="Calibri" w:cs="Calibri"/>
                      <w:b/>
                      <w:bCs/>
                      <w:color w:val="000000"/>
                      <w:sz w:val="22"/>
                      <w:szCs w:val="22"/>
                      <w:lang w:eastAsia="en-NZ"/>
                    </w:rPr>
                  </w:pPr>
                  <w:r w:rsidRPr="00C4379C">
                    <w:rPr>
                      <w:rFonts w:ascii="Calibri" w:hAnsi="Calibri" w:cs="Calibri"/>
                      <w:b/>
                      <w:bCs/>
                      <w:color w:val="000000"/>
                      <w:sz w:val="22"/>
                      <w:szCs w:val="22"/>
                      <w:lang w:eastAsia="en-NZ"/>
                    </w:rPr>
                    <w:t>Boundary</w:t>
                  </w:r>
                </w:p>
              </w:tc>
              <w:tc>
                <w:tcPr>
                  <w:tcW w:w="960" w:type="dxa"/>
                  <w:tcBorders>
                    <w:top w:val="nil"/>
                    <w:left w:val="nil"/>
                    <w:bottom w:val="nil"/>
                    <w:right w:val="nil"/>
                  </w:tcBorders>
                  <w:shd w:val="clear" w:color="auto" w:fill="auto"/>
                  <w:noWrap/>
                  <w:vAlign w:val="bottom"/>
                </w:tcPr>
                <w:p w14:paraId="3839D743" w14:textId="38339193" w:rsidR="00810956" w:rsidRPr="00C4379C" w:rsidRDefault="00810956" w:rsidP="00810956">
                  <w:pPr>
                    <w:spacing w:before="0" w:after="0" w:line="240" w:lineRule="auto"/>
                    <w:jc w:val="right"/>
                    <w:rPr>
                      <w:rFonts w:ascii="Calibri" w:hAnsi="Calibri" w:cs="Calibri"/>
                      <w:b/>
                      <w:bCs/>
                      <w:color w:val="000000"/>
                      <w:sz w:val="22"/>
                      <w:szCs w:val="22"/>
                      <w:lang w:eastAsia="en-NZ"/>
                    </w:rPr>
                  </w:pPr>
                  <w:r w:rsidRPr="00C4379C">
                    <w:rPr>
                      <w:rFonts w:ascii="Calibri" w:hAnsi="Calibri" w:cs="Calibri"/>
                      <w:b/>
                      <w:bCs/>
                      <w:color w:val="000000"/>
                      <w:sz w:val="22"/>
                      <w:szCs w:val="22"/>
                      <w:lang w:eastAsia="en-NZ"/>
                    </w:rPr>
                    <w:t>Steady State (m</w:t>
                  </w:r>
                  <w:r w:rsidRPr="00C4379C">
                    <w:rPr>
                      <w:rFonts w:ascii="Calibri" w:hAnsi="Calibri" w:cs="Calibri"/>
                      <w:b/>
                      <w:bCs/>
                      <w:color w:val="000000"/>
                      <w:sz w:val="22"/>
                      <w:szCs w:val="22"/>
                      <w:vertAlign w:val="superscript"/>
                      <w:lang w:eastAsia="en-NZ"/>
                    </w:rPr>
                    <w:t>3</w:t>
                  </w:r>
                  <w:r w:rsidRPr="00C4379C">
                    <w:rPr>
                      <w:rFonts w:ascii="Calibri" w:hAnsi="Calibri" w:cs="Calibri"/>
                      <w:b/>
                      <w:bCs/>
                      <w:color w:val="000000"/>
                      <w:sz w:val="22"/>
                      <w:szCs w:val="22"/>
                      <w:lang w:eastAsia="en-NZ"/>
                    </w:rPr>
                    <w:t>/d)</w:t>
                  </w:r>
                </w:p>
              </w:tc>
              <w:tc>
                <w:tcPr>
                  <w:tcW w:w="1404" w:type="dxa"/>
                  <w:tcBorders>
                    <w:top w:val="nil"/>
                    <w:left w:val="nil"/>
                    <w:bottom w:val="nil"/>
                    <w:right w:val="nil"/>
                  </w:tcBorders>
                </w:tcPr>
                <w:p w14:paraId="77402CDD" w14:textId="55920ADC" w:rsidR="00810956" w:rsidRPr="00C4379C" w:rsidRDefault="00810956" w:rsidP="001E4077">
                  <w:pPr>
                    <w:spacing w:before="0" w:after="0" w:line="240" w:lineRule="auto"/>
                    <w:jc w:val="right"/>
                    <w:rPr>
                      <w:rFonts w:ascii="Calibri" w:hAnsi="Calibri" w:cs="Calibri"/>
                      <w:b/>
                      <w:bCs/>
                      <w:color w:val="000000"/>
                      <w:sz w:val="22"/>
                      <w:szCs w:val="22"/>
                      <w:lang w:eastAsia="en-NZ"/>
                    </w:rPr>
                  </w:pPr>
                  <w:r w:rsidRPr="00C4379C">
                    <w:rPr>
                      <w:rFonts w:ascii="Calibri" w:hAnsi="Calibri" w:cs="Calibri"/>
                      <w:b/>
                      <w:bCs/>
                      <w:color w:val="000000"/>
                      <w:sz w:val="22"/>
                      <w:szCs w:val="22"/>
                      <w:lang w:eastAsia="en-NZ"/>
                    </w:rPr>
                    <w:t>Operation</w:t>
                  </w:r>
                  <w:r w:rsidR="001E4077" w:rsidRPr="00C4379C">
                    <w:rPr>
                      <w:rFonts w:ascii="Calibri" w:hAnsi="Calibri" w:cs="Calibri"/>
                      <w:b/>
                      <w:bCs/>
                      <w:color w:val="000000"/>
                      <w:sz w:val="22"/>
                      <w:szCs w:val="22"/>
                      <w:lang w:eastAsia="en-NZ"/>
                    </w:rPr>
                    <w:t>al Mean Seepage</w:t>
                  </w:r>
                  <w:r w:rsidRPr="00C4379C">
                    <w:rPr>
                      <w:rFonts w:ascii="Calibri" w:hAnsi="Calibri" w:cs="Calibri"/>
                      <w:b/>
                      <w:bCs/>
                      <w:color w:val="000000"/>
                      <w:sz w:val="22"/>
                      <w:szCs w:val="22"/>
                      <w:lang w:eastAsia="en-NZ"/>
                    </w:rPr>
                    <w:t xml:space="preserve"> (m</w:t>
                  </w:r>
                  <w:r w:rsidRPr="00C4379C">
                    <w:rPr>
                      <w:rFonts w:ascii="Calibri" w:hAnsi="Calibri" w:cs="Calibri"/>
                      <w:b/>
                      <w:bCs/>
                      <w:color w:val="000000"/>
                      <w:sz w:val="22"/>
                      <w:szCs w:val="22"/>
                      <w:vertAlign w:val="superscript"/>
                      <w:lang w:eastAsia="en-NZ"/>
                    </w:rPr>
                    <w:t>3</w:t>
                  </w:r>
                  <w:r w:rsidRPr="00C4379C">
                    <w:rPr>
                      <w:rFonts w:ascii="Calibri" w:hAnsi="Calibri" w:cs="Calibri"/>
                      <w:b/>
                      <w:bCs/>
                      <w:color w:val="000000"/>
                      <w:sz w:val="22"/>
                      <w:szCs w:val="22"/>
                      <w:lang w:eastAsia="en-NZ"/>
                    </w:rPr>
                    <w:t>/d)</w:t>
                  </w:r>
                </w:p>
              </w:tc>
              <w:tc>
                <w:tcPr>
                  <w:tcW w:w="1120" w:type="dxa"/>
                  <w:tcBorders>
                    <w:top w:val="nil"/>
                    <w:left w:val="nil"/>
                    <w:bottom w:val="nil"/>
                    <w:right w:val="nil"/>
                  </w:tcBorders>
                </w:tcPr>
                <w:p w14:paraId="7D652268" w14:textId="10AAAEBF" w:rsidR="00810956" w:rsidRPr="00C4379C" w:rsidRDefault="00810956" w:rsidP="00810956">
                  <w:pPr>
                    <w:spacing w:before="0" w:after="0" w:line="240" w:lineRule="auto"/>
                    <w:jc w:val="right"/>
                    <w:rPr>
                      <w:rFonts w:ascii="Calibri" w:hAnsi="Calibri" w:cs="Calibri"/>
                      <w:b/>
                      <w:bCs/>
                      <w:color w:val="000000"/>
                      <w:sz w:val="22"/>
                      <w:szCs w:val="22"/>
                      <w:lang w:eastAsia="en-NZ"/>
                    </w:rPr>
                  </w:pPr>
                  <w:r w:rsidRPr="00C4379C">
                    <w:rPr>
                      <w:rFonts w:ascii="Calibri" w:hAnsi="Calibri" w:cs="Calibri"/>
                      <w:b/>
                      <w:bCs/>
                      <w:color w:val="000000"/>
                      <w:sz w:val="22"/>
                      <w:szCs w:val="22"/>
                      <w:lang w:eastAsia="en-NZ"/>
                    </w:rPr>
                    <w:t>Long-Term Depletion (m</w:t>
                  </w:r>
                  <w:r w:rsidRPr="00C4379C">
                    <w:rPr>
                      <w:rFonts w:ascii="Calibri" w:hAnsi="Calibri" w:cs="Calibri"/>
                      <w:b/>
                      <w:bCs/>
                      <w:color w:val="000000"/>
                      <w:sz w:val="22"/>
                      <w:szCs w:val="22"/>
                      <w:vertAlign w:val="superscript"/>
                      <w:lang w:eastAsia="en-NZ"/>
                    </w:rPr>
                    <w:t>3</w:t>
                  </w:r>
                  <w:r w:rsidRPr="00C4379C">
                    <w:rPr>
                      <w:rFonts w:ascii="Calibri" w:hAnsi="Calibri" w:cs="Calibri"/>
                      <w:b/>
                      <w:bCs/>
                      <w:color w:val="000000"/>
                      <w:sz w:val="22"/>
                      <w:szCs w:val="22"/>
                      <w:lang w:eastAsia="en-NZ"/>
                    </w:rPr>
                    <w:t>/d)</w:t>
                  </w:r>
                </w:p>
              </w:tc>
            </w:tr>
            <w:tr w:rsidR="001E4077" w:rsidRPr="00C4379C" w14:paraId="22CA50D9" w14:textId="2BE5F109" w:rsidTr="001E4077">
              <w:trPr>
                <w:trHeight w:val="288"/>
              </w:trPr>
              <w:tc>
                <w:tcPr>
                  <w:tcW w:w="1920" w:type="dxa"/>
                  <w:tcBorders>
                    <w:top w:val="nil"/>
                    <w:left w:val="nil"/>
                    <w:bottom w:val="nil"/>
                    <w:right w:val="nil"/>
                  </w:tcBorders>
                  <w:shd w:val="clear" w:color="auto" w:fill="auto"/>
                  <w:noWrap/>
                  <w:vAlign w:val="bottom"/>
                  <w:hideMark/>
                </w:tcPr>
                <w:p w14:paraId="1BC8A938" w14:textId="36E129FE" w:rsidR="001E4077" w:rsidRPr="008D57EB" w:rsidRDefault="001E4077" w:rsidP="001E4077">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Mahers</w:t>
                  </w:r>
                  <w:proofErr w:type="spellEnd"/>
                  <w:r w:rsidRPr="00C4379C">
                    <w:rPr>
                      <w:rFonts w:ascii="Calibri" w:hAnsi="Calibri" w:cs="Calibri"/>
                      <w:color w:val="000000"/>
                      <w:sz w:val="22"/>
                      <w:szCs w:val="22"/>
                      <w:lang w:eastAsia="en-NZ"/>
                    </w:rPr>
                    <w:t xml:space="preserve"> </w:t>
                  </w:r>
                  <w:r w:rsidRPr="008D57EB">
                    <w:rPr>
                      <w:rFonts w:ascii="Calibri" w:hAnsi="Calibri" w:cs="Calibri"/>
                      <w:color w:val="000000"/>
                      <w:sz w:val="22"/>
                      <w:szCs w:val="22"/>
                      <w:lang w:eastAsia="en-NZ"/>
                    </w:rPr>
                    <w:t>DRN</w:t>
                  </w:r>
                </w:p>
              </w:tc>
              <w:tc>
                <w:tcPr>
                  <w:tcW w:w="960" w:type="dxa"/>
                  <w:tcBorders>
                    <w:top w:val="nil"/>
                    <w:left w:val="nil"/>
                    <w:bottom w:val="nil"/>
                    <w:right w:val="nil"/>
                  </w:tcBorders>
                  <w:shd w:val="clear" w:color="auto" w:fill="auto"/>
                  <w:noWrap/>
                  <w:vAlign w:val="bottom"/>
                  <w:hideMark/>
                </w:tcPr>
                <w:p w14:paraId="7C109252" w14:textId="77777777" w:rsidR="001E4077" w:rsidRPr="008D57EB" w:rsidRDefault="001E4077" w:rsidP="001E4077">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2,428</w:t>
                  </w:r>
                </w:p>
              </w:tc>
              <w:tc>
                <w:tcPr>
                  <w:tcW w:w="1404" w:type="dxa"/>
                  <w:tcBorders>
                    <w:top w:val="nil"/>
                    <w:left w:val="nil"/>
                    <w:bottom w:val="nil"/>
                    <w:right w:val="nil"/>
                  </w:tcBorders>
                </w:tcPr>
                <w:p w14:paraId="293B9ED8" w14:textId="3F9FD243"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rFonts w:ascii="Calibri" w:hAnsi="Calibri" w:cs="Calibri"/>
                      <w:color w:val="000000"/>
                      <w:sz w:val="22"/>
                      <w:szCs w:val="22"/>
                      <w:lang w:eastAsia="en-NZ"/>
                    </w:rPr>
                    <w:t>2,420</w:t>
                  </w:r>
                </w:p>
              </w:tc>
              <w:tc>
                <w:tcPr>
                  <w:tcW w:w="1120" w:type="dxa"/>
                  <w:tcBorders>
                    <w:top w:val="nil"/>
                    <w:left w:val="nil"/>
                    <w:bottom w:val="nil"/>
                    <w:right w:val="nil"/>
                  </w:tcBorders>
                </w:tcPr>
                <w:p w14:paraId="2F5CA67C" w14:textId="7EBF3FA2"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sz w:val="22"/>
                      <w:szCs w:val="22"/>
                    </w:rPr>
                    <w:t>8</w:t>
                  </w:r>
                </w:p>
              </w:tc>
            </w:tr>
            <w:tr w:rsidR="001E4077" w:rsidRPr="00C4379C" w14:paraId="1BDA90F0" w14:textId="106BB014" w:rsidTr="001E4077">
              <w:trPr>
                <w:trHeight w:val="288"/>
              </w:trPr>
              <w:tc>
                <w:tcPr>
                  <w:tcW w:w="1920" w:type="dxa"/>
                  <w:tcBorders>
                    <w:top w:val="nil"/>
                    <w:left w:val="nil"/>
                    <w:bottom w:val="nil"/>
                    <w:right w:val="nil"/>
                  </w:tcBorders>
                  <w:shd w:val="clear" w:color="auto" w:fill="auto"/>
                  <w:noWrap/>
                  <w:vAlign w:val="bottom"/>
                  <w:hideMark/>
                </w:tcPr>
                <w:p w14:paraId="468C4E74" w14:textId="77777777" w:rsidR="001E4077" w:rsidRPr="008D57EB" w:rsidRDefault="001E4077" w:rsidP="001E4077">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NBD DRN</w:t>
                  </w:r>
                </w:p>
              </w:tc>
              <w:tc>
                <w:tcPr>
                  <w:tcW w:w="960" w:type="dxa"/>
                  <w:tcBorders>
                    <w:top w:val="nil"/>
                    <w:left w:val="nil"/>
                    <w:bottom w:val="nil"/>
                    <w:right w:val="nil"/>
                  </w:tcBorders>
                  <w:shd w:val="clear" w:color="auto" w:fill="auto"/>
                  <w:noWrap/>
                  <w:vAlign w:val="bottom"/>
                  <w:hideMark/>
                </w:tcPr>
                <w:p w14:paraId="0FAA85C5" w14:textId="77777777" w:rsidR="001E4077" w:rsidRPr="008D57EB" w:rsidRDefault="001E4077" w:rsidP="001E4077">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1,101</w:t>
                  </w:r>
                </w:p>
              </w:tc>
              <w:tc>
                <w:tcPr>
                  <w:tcW w:w="1404" w:type="dxa"/>
                  <w:tcBorders>
                    <w:top w:val="nil"/>
                    <w:left w:val="nil"/>
                    <w:bottom w:val="nil"/>
                    <w:right w:val="nil"/>
                  </w:tcBorders>
                </w:tcPr>
                <w:p w14:paraId="76790C4D" w14:textId="7DF1546C"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rFonts w:ascii="Calibri" w:hAnsi="Calibri" w:cs="Calibri"/>
                      <w:color w:val="000000"/>
                      <w:sz w:val="22"/>
                      <w:szCs w:val="22"/>
                      <w:lang w:eastAsia="en-NZ"/>
                    </w:rPr>
                    <w:t>983</w:t>
                  </w:r>
                </w:p>
              </w:tc>
              <w:tc>
                <w:tcPr>
                  <w:tcW w:w="1120" w:type="dxa"/>
                  <w:tcBorders>
                    <w:top w:val="nil"/>
                    <w:left w:val="nil"/>
                    <w:bottom w:val="nil"/>
                    <w:right w:val="nil"/>
                  </w:tcBorders>
                </w:tcPr>
                <w:p w14:paraId="0E4E9841" w14:textId="09F922A4"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sz w:val="22"/>
                      <w:szCs w:val="22"/>
                    </w:rPr>
                    <w:t>118</w:t>
                  </w:r>
                </w:p>
              </w:tc>
            </w:tr>
            <w:tr w:rsidR="001E4077" w:rsidRPr="00C4379C" w14:paraId="17C85879" w14:textId="7833B6CC" w:rsidTr="001E4077">
              <w:trPr>
                <w:trHeight w:val="288"/>
              </w:trPr>
              <w:tc>
                <w:tcPr>
                  <w:tcW w:w="1920" w:type="dxa"/>
                  <w:tcBorders>
                    <w:top w:val="nil"/>
                    <w:left w:val="nil"/>
                    <w:bottom w:val="nil"/>
                    <w:right w:val="nil"/>
                  </w:tcBorders>
                  <w:shd w:val="clear" w:color="auto" w:fill="auto"/>
                  <w:noWrap/>
                  <w:vAlign w:val="bottom"/>
                  <w:hideMark/>
                </w:tcPr>
                <w:p w14:paraId="2AF70DC6" w14:textId="77777777" w:rsidR="001E4077" w:rsidRPr="008D57EB" w:rsidRDefault="001E4077" w:rsidP="001E4077">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Collins Ck DRN</w:t>
                  </w:r>
                </w:p>
              </w:tc>
              <w:tc>
                <w:tcPr>
                  <w:tcW w:w="960" w:type="dxa"/>
                  <w:tcBorders>
                    <w:top w:val="nil"/>
                    <w:left w:val="nil"/>
                    <w:bottom w:val="nil"/>
                    <w:right w:val="nil"/>
                  </w:tcBorders>
                  <w:shd w:val="clear" w:color="auto" w:fill="auto"/>
                  <w:noWrap/>
                  <w:vAlign w:val="bottom"/>
                  <w:hideMark/>
                </w:tcPr>
                <w:p w14:paraId="62D81C73" w14:textId="77777777" w:rsidR="001E4077" w:rsidRPr="008D57EB" w:rsidRDefault="001E4077" w:rsidP="001E4077">
                  <w:pPr>
                    <w:spacing w:before="0" w:after="0" w:line="240" w:lineRule="auto"/>
                    <w:jc w:val="right"/>
                    <w:rPr>
                      <w:rFonts w:ascii="Times New Roman" w:hAnsi="Times New Roman"/>
                      <w:lang w:eastAsia="en-NZ"/>
                    </w:rPr>
                  </w:pPr>
                  <w:r w:rsidRPr="00C4379C">
                    <w:rPr>
                      <w:rFonts w:ascii="Times New Roman" w:hAnsi="Times New Roman"/>
                      <w:lang w:eastAsia="en-NZ"/>
                    </w:rPr>
                    <w:t>0</w:t>
                  </w:r>
                </w:p>
              </w:tc>
              <w:tc>
                <w:tcPr>
                  <w:tcW w:w="1404" w:type="dxa"/>
                  <w:tcBorders>
                    <w:top w:val="nil"/>
                    <w:left w:val="nil"/>
                    <w:bottom w:val="nil"/>
                    <w:right w:val="nil"/>
                  </w:tcBorders>
                </w:tcPr>
                <w:p w14:paraId="6A32CE34" w14:textId="2E40AA99" w:rsidR="001E4077" w:rsidRPr="00C4379C" w:rsidRDefault="001E4077" w:rsidP="001E4077">
                  <w:pPr>
                    <w:spacing w:before="0" w:after="0" w:line="240" w:lineRule="auto"/>
                    <w:jc w:val="right"/>
                    <w:rPr>
                      <w:rFonts w:ascii="Times New Roman" w:hAnsi="Times New Roman"/>
                      <w:lang w:eastAsia="en-NZ"/>
                    </w:rPr>
                  </w:pPr>
                  <w:r w:rsidRPr="00C4379C">
                    <w:rPr>
                      <w:rFonts w:ascii="Times New Roman" w:hAnsi="Times New Roman"/>
                      <w:lang w:eastAsia="en-NZ"/>
                    </w:rPr>
                    <w:t>0</w:t>
                  </w:r>
                </w:p>
              </w:tc>
              <w:tc>
                <w:tcPr>
                  <w:tcW w:w="1120" w:type="dxa"/>
                  <w:tcBorders>
                    <w:top w:val="nil"/>
                    <w:left w:val="nil"/>
                    <w:bottom w:val="nil"/>
                    <w:right w:val="nil"/>
                  </w:tcBorders>
                </w:tcPr>
                <w:p w14:paraId="72F8B15C" w14:textId="35B29990" w:rsidR="001E4077" w:rsidRPr="00C4379C" w:rsidRDefault="001E4077" w:rsidP="001E4077">
                  <w:pPr>
                    <w:spacing w:before="0" w:after="0" w:line="240" w:lineRule="auto"/>
                    <w:jc w:val="right"/>
                    <w:rPr>
                      <w:rFonts w:ascii="Times New Roman" w:hAnsi="Times New Roman"/>
                      <w:sz w:val="22"/>
                      <w:szCs w:val="22"/>
                      <w:lang w:eastAsia="en-NZ"/>
                    </w:rPr>
                  </w:pPr>
                  <w:r w:rsidRPr="00C4379C">
                    <w:rPr>
                      <w:sz w:val="22"/>
                      <w:szCs w:val="22"/>
                    </w:rPr>
                    <w:t>0</w:t>
                  </w:r>
                </w:p>
              </w:tc>
            </w:tr>
            <w:tr w:rsidR="001E4077" w:rsidRPr="00C4379C" w14:paraId="2B7F81AE" w14:textId="49B8FD00" w:rsidTr="001E4077">
              <w:trPr>
                <w:trHeight w:val="288"/>
              </w:trPr>
              <w:tc>
                <w:tcPr>
                  <w:tcW w:w="1920" w:type="dxa"/>
                  <w:tcBorders>
                    <w:top w:val="nil"/>
                    <w:left w:val="nil"/>
                    <w:bottom w:val="nil"/>
                    <w:right w:val="nil"/>
                  </w:tcBorders>
                  <w:shd w:val="clear" w:color="auto" w:fill="auto"/>
                  <w:noWrap/>
                  <w:vAlign w:val="bottom"/>
                  <w:hideMark/>
                </w:tcPr>
                <w:p w14:paraId="7BF6D49F" w14:textId="77777777" w:rsidR="001E4077" w:rsidRPr="008D57EB" w:rsidRDefault="001E4077" w:rsidP="001E4077">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Rusty's</w:t>
                  </w:r>
                  <w:proofErr w:type="spellEnd"/>
                  <w:r w:rsidRPr="008D57EB">
                    <w:rPr>
                      <w:rFonts w:ascii="Calibri" w:hAnsi="Calibri" w:cs="Calibri"/>
                      <w:color w:val="000000"/>
                      <w:sz w:val="22"/>
                      <w:szCs w:val="22"/>
                      <w:lang w:eastAsia="en-NZ"/>
                    </w:rPr>
                    <w:t xml:space="preserve"> RIV</w:t>
                  </w:r>
                </w:p>
              </w:tc>
              <w:tc>
                <w:tcPr>
                  <w:tcW w:w="960" w:type="dxa"/>
                  <w:tcBorders>
                    <w:top w:val="nil"/>
                    <w:left w:val="nil"/>
                    <w:bottom w:val="nil"/>
                    <w:right w:val="nil"/>
                  </w:tcBorders>
                  <w:shd w:val="clear" w:color="auto" w:fill="auto"/>
                  <w:noWrap/>
                  <w:vAlign w:val="bottom"/>
                  <w:hideMark/>
                </w:tcPr>
                <w:p w14:paraId="4747E095" w14:textId="77777777" w:rsidR="001E4077" w:rsidRPr="008D57EB" w:rsidRDefault="001E4077" w:rsidP="001E4077">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4,184</w:t>
                  </w:r>
                </w:p>
              </w:tc>
              <w:tc>
                <w:tcPr>
                  <w:tcW w:w="1404" w:type="dxa"/>
                  <w:tcBorders>
                    <w:top w:val="nil"/>
                    <w:left w:val="nil"/>
                    <w:bottom w:val="nil"/>
                    <w:right w:val="nil"/>
                  </w:tcBorders>
                </w:tcPr>
                <w:p w14:paraId="18BAC0F1" w14:textId="4418CC66"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rFonts w:ascii="Calibri" w:hAnsi="Calibri" w:cs="Calibri"/>
                      <w:color w:val="000000"/>
                      <w:sz w:val="22"/>
                      <w:szCs w:val="22"/>
                      <w:lang w:eastAsia="en-NZ"/>
                    </w:rPr>
                    <w:t>4,047</w:t>
                  </w:r>
                </w:p>
              </w:tc>
              <w:tc>
                <w:tcPr>
                  <w:tcW w:w="1120" w:type="dxa"/>
                  <w:tcBorders>
                    <w:top w:val="nil"/>
                    <w:left w:val="nil"/>
                    <w:bottom w:val="nil"/>
                    <w:right w:val="nil"/>
                  </w:tcBorders>
                </w:tcPr>
                <w:p w14:paraId="58CEB61A" w14:textId="1FB9F4B1"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sz w:val="22"/>
                      <w:szCs w:val="22"/>
                    </w:rPr>
                    <w:t>137</w:t>
                  </w:r>
                </w:p>
              </w:tc>
            </w:tr>
            <w:tr w:rsidR="001E4077" w:rsidRPr="00C4379C" w14:paraId="5D196030" w14:textId="0D2CD9C4" w:rsidTr="001E4077">
              <w:trPr>
                <w:trHeight w:val="288"/>
              </w:trPr>
              <w:tc>
                <w:tcPr>
                  <w:tcW w:w="1920" w:type="dxa"/>
                  <w:tcBorders>
                    <w:top w:val="nil"/>
                    <w:left w:val="nil"/>
                    <w:bottom w:val="nil"/>
                    <w:right w:val="nil"/>
                  </w:tcBorders>
                  <w:shd w:val="clear" w:color="auto" w:fill="auto"/>
                  <w:noWrap/>
                  <w:vAlign w:val="bottom"/>
                  <w:hideMark/>
                </w:tcPr>
                <w:p w14:paraId="559EC9F9" w14:textId="77777777" w:rsidR="001E4077" w:rsidRPr="008D57EB" w:rsidRDefault="001E4077" w:rsidP="001E4077">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CollinsCk</w:t>
                  </w:r>
                  <w:proofErr w:type="spellEnd"/>
                  <w:r w:rsidRPr="008D57EB">
                    <w:rPr>
                      <w:rFonts w:ascii="Calibri" w:hAnsi="Calibri" w:cs="Calibri"/>
                      <w:color w:val="000000"/>
                      <w:sz w:val="22"/>
                      <w:szCs w:val="22"/>
                      <w:lang w:eastAsia="en-NZ"/>
                    </w:rPr>
                    <w:t xml:space="preserve"> </w:t>
                  </w:r>
                  <w:proofErr w:type="spellStart"/>
                  <w:r w:rsidRPr="008D57EB">
                    <w:rPr>
                      <w:rFonts w:ascii="Calibri" w:hAnsi="Calibri" w:cs="Calibri"/>
                      <w:color w:val="000000"/>
                      <w:sz w:val="22"/>
                      <w:szCs w:val="22"/>
                      <w:lang w:eastAsia="en-NZ"/>
                    </w:rPr>
                    <w:t>Confl</w:t>
                  </w:r>
                  <w:proofErr w:type="spellEnd"/>
                  <w:r w:rsidRPr="008D57EB">
                    <w:rPr>
                      <w:rFonts w:ascii="Calibri" w:hAnsi="Calibri" w:cs="Calibri"/>
                      <w:color w:val="000000"/>
                      <w:sz w:val="22"/>
                      <w:szCs w:val="22"/>
                      <w:lang w:eastAsia="en-NZ"/>
                    </w:rPr>
                    <w:t xml:space="preserve"> RIV</w:t>
                  </w:r>
                </w:p>
              </w:tc>
              <w:tc>
                <w:tcPr>
                  <w:tcW w:w="960" w:type="dxa"/>
                  <w:tcBorders>
                    <w:top w:val="nil"/>
                    <w:left w:val="nil"/>
                    <w:bottom w:val="nil"/>
                    <w:right w:val="nil"/>
                  </w:tcBorders>
                  <w:shd w:val="clear" w:color="auto" w:fill="auto"/>
                  <w:noWrap/>
                  <w:vAlign w:val="bottom"/>
                  <w:hideMark/>
                </w:tcPr>
                <w:p w14:paraId="47B74686" w14:textId="77777777" w:rsidR="001E4077" w:rsidRPr="008D57EB" w:rsidRDefault="001E4077" w:rsidP="001E4077">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2,415</w:t>
                  </w:r>
                </w:p>
              </w:tc>
              <w:tc>
                <w:tcPr>
                  <w:tcW w:w="1404" w:type="dxa"/>
                  <w:tcBorders>
                    <w:top w:val="nil"/>
                    <w:left w:val="nil"/>
                    <w:bottom w:val="nil"/>
                    <w:right w:val="nil"/>
                  </w:tcBorders>
                </w:tcPr>
                <w:p w14:paraId="49BCB6D6" w14:textId="061368F2"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rFonts w:ascii="Calibri" w:hAnsi="Calibri" w:cs="Calibri"/>
                      <w:color w:val="000000"/>
                      <w:sz w:val="22"/>
                      <w:szCs w:val="22"/>
                      <w:lang w:eastAsia="en-NZ"/>
                    </w:rPr>
                    <w:t>1,648</w:t>
                  </w:r>
                </w:p>
              </w:tc>
              <w:tc>
                <w:tcPr>
                  <w:tcW w:w="1120" w:type="dxa"/>
                  <w:tcBorders>
                    <w:top w:val="nil"/>
                    <w:left w:val="nil"/>
                    <w:bottom w:val="nil"/>
                    <w:right w:val="nil"/>
                  </w:tcBorders>
                </w:tcPr>
                <w:p w14:paraId="0CAAF146" w14:textId="3BECF9CD"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sz w:val="22"/>
                      <w:szCs w:val="22"/>
                    </w:rPr>
                    <w:t>767</w:t>
                  </w:r>
                </w:p>
              </w:tc>
            </w:tr>
            <w:tr w:rsidR="001E4077" w:rsidRPr="00C4379C" w14:paraId="172E4C23" w14:textId="14F6BF55" w:rsidTr="001E4077">
              <w:trPr>
                <w:trHeight w:val="288"/>
              </w:trPr>
              <w:tc>
                <w:tcPr>
                  <w:tcW w:w="1920" w:type="dxa"/>
                  <w:tcBorders>
                    <w:top w:val="nil"/>
                    <w:left w:val="nil"/>
                    <w:bottom w:val="nil"/>
                    <w:right w:val="nil"/>
                  </w:tcBorders>
                  <w:shd w:val="clear" w:color="auto" w:fill="auto"/>
                  <w:noWrap/>
                  <w:vAlign w:val="bottom"/>
                  <w:hideMark/>
                </w:tcPr>
                <w:p w14:paraId="318C05A7" w14:textId="77777777" w:rsidR="001E4077" w:rsidRPr="008D57EB" w:rsidRDefault="001E4077" w:rsidP="001E4077">
                  <w:pPr>
                    <w:spacing w:before="0" w:after="0" w:line="240" w:lineRule="auto"/>
                    <w:jc w:val="left"/>
                    <w:rPr>
                      <w:rFonts w:ascii="Calibri" w:hAnsi="Calibri" w:cs="Calibri"/>
                      <w:color w:val="000000"/>
                      <w:sz w:val="22"/>
                      <w:szCs w:val="22"/>
                      <w:lang w:eastAsia="en-NZ"/>
                    </w:rPr>
                  </w:pPr>
                  <w:proofErr w:type="spellStart"/>
                  <w:r w:rsidRPr="008D57EB">
                    <w:rPr>
                      <w:rFonts w:ascii="Calibri" w:hAnsi="Calibri" w:cs="Calibri"/>
                      <w:color w:val="000000"/>
                      <w:sz w:val="22"/>
                      <w:szCs w:val="22"/>
                      <w:lang w:eastAsia="en-NZ"/>
                    </w:rPr>
                    <w:t>CollinsCk</w:t>
                  </w:r>
                  <w:proofErr w:type="spellEnd"/>
                  <w:r w:rsidRPr="008D57EB">
                    <w:rPr>
                      <w:rFonts w:ascii="Calibri" w:hAnsi="Calibri" w:cs="Calibri"/>
                      <w:color w:val="000000"/>
                      <w:sz w:val="22"/>
                      <w:szCs w:val="22"/>
                      <w:lang w:eastAsia="en-NZ"/>
                    </w:rPr>
                    <w:t xml:space="preserve"> Mid RIV</w:t>
                  </w:r>
                </w:p>
              </w:tc>
              <w:tc>
                <w:tcPr>
                  <w:tcW w:w="960" w:type="dxa"/>
                  <w:tcBorders>
                    <w:top w:val="nil"/>
                    <w:left w:val="nil"/>
                    <w:bottom w:val="nil"/>
                    <w:right w:val="nil"/>
                  </w:tcBorders>
                  <w:shd w:val="clear" w:color="auto" w:fill="auto"/>
                  <w:noWrap/>
                  <w:vAlign w:val="bottom"/>
                  <w:hideMark/>
                </w:tcPr>
                <w:p w14:paraId="63C1A6F1" w14:textId="77777777" w:rsidR="001E4077" w:rsidRPr="008D57EB" w:rsidRDefault="001E4077" w:rsidP="001E4077">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1,517</w:t>
                  </w:r>
                </w:p>
              </w:tc>
              <w:tc>
                <w:tcPr>
                  <w:tcW w:w="1404" w:type="dxa"/>
                  <w:tcBorders>
                    <w:top w:val="nil"/>
                    <w:left w:val="nil"/>
                    <w:bottom w:val="nil"/>
                    <w:right w:val="nil"/>
                  </w:tcBorders>
                </w:tcPr>
                <w:p w14:paraId="29A56ADC" w14:textId="6F7742D3"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rFonts w:ascii="Calibri" w:hAnsi="Calibri" w:cs="Calibri"/>
                      <w:color w:val="000000"/>
                      <w:sz w:val="22"/>
                      <w:szCs w:val="22"/>
                      <w:lang w:eastAsia="en-NZ"/>
                    </w:rPr>
                    <w:t>997</w:t>
                  </w:r>
                </w:p>
              </w:tc>
              <w:tc>
                <w:tcPr>
                  <w:tcW w:w="1120" w:type="dxa"/>
                  <w:tcBorders>
                    <w:top w:val="nil"/>
                    <w:left w:val="nil"/>
                    <w:bottom w:val="nil"/>
                    <w:right w:val="nil"/>
                  </w:tcBorders>
                </w:tcPr>
                <w:p w14:paraId="5916DC7F" w14:textId="0D37FC9A"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sz w:val="22"/>
                      <w:szCs w:val="22"/>
                    </w:rPr>
                    <w:t>520</w:t>
                  </w:r>
                </w:p>
              </w:tc>
            </w:tr>
            <w:tr w:rsidR="001E4077" w:rsidRPr="00C4379C" w14:paraId="7A8AE8CD" w14:textId="5D15CBF4" w:rsidTr="001E4077">
              <w:trPr>
                <w:trHeight w:val="288"/>
              </w:trPr>
              <w:tc>
                <w:tcPr>
                  <w:tcW w:w="1920" w:type="dxa"/>
                  <w:tcBorders>
                    <w:top w:val="nil"/>
                    <w:left w:val="nil"/>
                    <w:bottom w:val="nil"/>
                    <w:right w:val="nil"/>
                  </w:tcBorders>
                  <w:shd w:val="clear" w:color="auto" w:fill="auto"/>
                  <w:noWrap/>
                  <w:vAlign w:val="bottom"/>
                  <w:hideMark/>
                </w:tcPr>
                <w:p w14:paraId="662B935C" w14:textId="77777777" w:rsidR="001E4077" w:rsidRPr="008D57EB" w:rsidRDefault="001E4077" w:rsidP="001E4077">
                  <w:pPr>
                    <w:spacing w:before="0" w:after="0" w:line="240" w:lineRule="auto"/>
                    <w:jc w:val="left"/>
                    <w:rPr>
                      <w:rFonts w:ascii="Calibri" w:hAnsi="Calibri" w:cs="Calibri"/>
                      <w:color w:val="000000"/>
                      <w:sz w:val="22"/>
                      <w:szCs w:val="22"/>
                      <w:lang w:eastAsia="en-NZ"/>
                    </w:rPr>
                  </w:pPr>
                  <w:r w:rsidRPr="008D57EB">
                    <w:rPr>
                      <w:rFonts w:ascii="Calibri" w:hAnsi="Calibri" w:cs="Calibri"/>
                      <w:color w:val="000000"/>
                      <w:sz w:val="22"/>
                      <w:szCs w:val="22"/>
                      <w:lang w:eastAsia="en-NZ"/>
                    </w:rPr>
                    <w:t>NBD Lower RIV</w:t>
                  </w:r>
                </w:p>
              </w:tc>
              <w:tc>
                <w:tcPr>
                  <w:tcW w:w="960" w:type="dxa"/>
                  <w:tcBorders>
                    <w:top w:val="nil"/>
                    <w:left w:val="nil"/>
                    <w:bottom w:val="nil"/>
                    <w:right w:val="nil"/>
                  </w:tcBorders>
                  <w:shd w:val="clear" w:color="auto" w:fill="auto"/>
                  <w:noWrap/>
                  <w:vAlign w:val="bottom"/>
                  <w:hideMark/>
                </w:tcPr>
                <w:p w14:paraId="30C1168D" w14:textId="77777777" w:rsidR="001E4077" w:rsidRPr="008D57EB" w:rsidRDefault="001E4077" w:rsidP="001E4077">
                  <w:pPr>
                    <w:spacing w:before="0" w:after="0" w:line="240" w:lineRule="auto"/>
                    <w:jc w:val="right"/>
                    <w:rPr>
                      <w:rFonts w:ascii="Calibri" w:hAnsi="Calibri" w:cs="Calibri"/>
                      <w:color w:val="000000"/>
                      <w:sz w:val="22"/>
                      <w:szCs w:val="22"/>
                      <w:lang w:eastAsia="en-NZ"/>
                    </w:rPr>
                  </w:pPr>
                  <w:r w:rsidRPr="008D57EB">
                    <w:rPr>
                      <w:rFonts w:ascii="Calibri" w:hAnsi="Calibri" w:cs="Calibri"/>
                      <w:color w:val="000000"/>
                      <w:sz w:val="22"/>
                      <w:szCs w:val="22"/>
                      <w:lang w:eastAsia="en-NZ"/>
                    </w:rPr>
                    <w:t>3,994</w:t>
                  </w:r>
                </w:p>
              </w:tc>
              <w:tc>
                <w:tcPr>
                  <w:tcW w:w="1404" w:type="dxa"/>
                  <w:tcBorders>
                    <w:top w:val="nil"/>
                    <w:left w:val="nil"/>
                    <w:bottom w:val="nil"/>
                    <w:right w:val="nil"/>
                  </w:tcBorders>
                </w:tcPr>
                <w:p w14:paraId="2CD53598" w14:textId="5278B6A3"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rFonts w:ascii="Calibri" w:hAnsi="Calibri" w:cs="Calibri"/>
                      <w:color w:val="000000"/>
                      <w:sz w:val="22"/>
                      <w:szCs w:val="22"/>
                      <w:lang w:eastAsia="en-NZ"/>
                    </w:rPr>
                    <w:t>3,785</w:t>
                  </w:r>
                </w:p>
              </w:tc>
              <w:tc>
                <w:tcPr>
                  <w:tcW w:w="1120" w:type="dxa"/>
                  <w:tcBorders>
                    <w:top w:val="nil"/>
                    <w:left w:val="nil"/>
                    <w:bottom w:val="nil"/>
                    <w:right w:val="nil"/>
                  </w:tcBorders>
                </w:tcPr>
                <w:p w14:paraId="283E24FC" w14:textId="37E24C3B" w:rsidR="001E4077" w:rsidRPr="00C4379C" w:rsidRDefault="001E4077" w:rsidP="001E4077">
                  <w:pPr>
                    <w:spacing w:before="0" w:after="0" w:line="240" w:lineRule="auto"/>
                    <w:jc w:val="right"/>
                    <w:rPr>
                      <w:rFonts w:ascii="Calibri" w:hAnsi="Calibri" w:cs="Calibri"/>
                      <w:color w:val="000000"/>
                      <w:sz w:val="22"/>
                      <w:szCs w:val="22"/>
                      <w:lang w:eastAsia="en-NZ"/>
                    </w:rPr>
                  </w:pPr>
                  <w:r w:rsidRPr="00C4379C">
                    <w:rPr>
                      <w:sz w:val="22"/>
                      <w:szCs w:val="22"/>
                    </w:rPr>
                    <w:t>209</w:t>
                  </w:r>
                </w:p>
              </w:tc>
            </w:tr>
          </w:tbl>
          <w:p w14:paraId="11510A9C" w14:textId="77777777" w:rsidR="00962ADC" w:rsidRPr="00C4379C" w:rsidRDefault="00962ADC" w:rsidP="003A59F0"/>
        </w:tc>
        <w:tc>
          <w:tcPr>
            <w:tcW w:w="2320" w:type="dxa"/>
          </w:tcPr>
          <w:p w14:paraId="6D10AD27" w14:textId="77777777" w:rsidR="00962ADC" w:rsidRPr="00C4379C" w:rsidRDefault="00962ADC" w:rsidP="003C078B">
            <w:pPr>
              <w:jc w:val="left"/>
            </w:pPr>
          </w:p>
        </w:tc>
      </w:tr>
      <w:tr w:rsidR="00962ADC" w:rsidRPr="00C4379C" w14:paraId="1A6723C2" w14:textId="77777777" w:rsidTr="00073D32">
        <w:trPr>
          <w:cantSplit/>
        </w:trPr>
        <w:tc>
          <w:tcPr>
            <w:tcW w:w="1129" w:type="dxa"/>
          </w:tcPr>
          <w:p w14:paraId="3592D0E0" w14:textId="77777777" w:rsidR="00962ADC" w:rsidRPr="00C4379C" w:rsidRDefault="00962ADC" w:rsidP="003A59F0"/>
        </w:tc>
        <w:tc>
          <w:tcPr>
            <w:tcW w:w="5567" w:type="dxa"/>
          </w:tcPr>
          <w:p w14:paraId="5C63F332" w14:textId="77777777" w:rsidR="00962ADC" w:rsidRPr="00C4379C" w:rsidRDefault="00962ADC" w:rsidP="003A59F0"/>
        </w:tc>
        <w:tc>
          <w:tcPr>
            <w:tcW w:w="2320" w:type="dxa"/>
          </w:tcPr>
          <w:p w14:paraId="0175AC7F" w14:textId="77777777" w:rsidR="00962ADC" w:rsidRPr="00C4379C" w:rsidRDefault="00962ADC" w:rsidP="003C078B">
            <w:pPr>
              <w:jc w:val="left"/>
            </w:pPr>
          </w:p>
        </w:tc>
      </w:tr>
    </w:tbl>
    <w:p w14:paraId="2BEEE3ED" w14:textId="77777777" w:rsidR="003A59F0" w:rsidRPr="00C4379C" w:rsidRDefault="003A59F0" w:rsidP="003A59F0"/>
    <w:p w14:paraId="28192CC9" w14:textId="68D7EF03" w:rsidR="007613DC" w:rsidRPr="00C4379C" w:rsidRDefault="007613DC" w:rsidP="007613DC"/>
    <w:p w14:paraId="3EF937AE" w14:textId="77777777" w:rsidR="007613DC" w:rsidRPr="00C4379C" w:rsidRDefault="007613DC" w:rsidP="007613DC"/>
    <w:p w14:paraId="22B54147" w14:textId="55C26A7F" w:rsidR="00890ACF" w:rsidRPr="00C4379C" w:rsidRDefault="00890ACF">
      <w:pPr>
        <w:spacing w:before="0" w:after="160" w:line="259" w:lineRule="auto"/>
        <w:jc w:val="left"/>
      </w:pPr>
      <w:r w:rsidRPr="00C4379C">
        <w:br w:type="page"/>
      </w:r>
    </w:p>
    <w:p w14:paraId="76C50614" w14:textId="55B39227" w:rsidR="005F3D80" w:rsidRPr="00C4379C" w:rsidRDefault="00362192" w:rsidP="00AA744B">
      <w:pPr>
        <w:pStyle w:val="Appendicies"/>
      </w:pPr>
      <w:bookmarkStart w:id="2" w:name="_Toc102126398"/>
      <w:r w:rsidRPr="00C4379C">
        <w:lastRenderedPageBreak/>
        <w:t>Appendices</w:t>
      </w:r>
      <w:bookmarkEnd w:id="2"/>
    </w:p>
    <w:p w14:paraId="67D14DAF" w14:textId="4EDFAF90" w:rsidR="00362192" w:rsidRDefault="00C4379C" w:rsidP="00AA744B">
      <w:pPr>
        <w:pStyle w:val="AppendixH1"/>
      </w:pPr>
      <w:r>
        <w:t>List of files provide</w:t>
      </w:r>
      <w:r w:rsidR="00446402">
        <w:t xml:space="preserve">d </w:t>
      </w:r>
      <w:r>
        <w:t>alongside responses</w:t>
      </w:r>
    </w:p>
    <w:p w14:paraId="2551A2CF" w14:textId="77777777" w:rsidR="00C4379C" w:rsidRDefault="00C4379C" w:rsidP="00C4379C"/>
    <w:tbl>
      <w:tblPr>
        <w:tblStyle w:val="TableGrid"/>
        <w:tblW w:w="0" w:type="auto"/>
        <w:tblLook w:val="04A0" w:firstRow="1" w:lastRow="0" w:firstColumn="1" w:lastColumn="0" w:noHBand="0" w:noVBand="1"/>
      </w:tblPr>
      <w:tblGrid>
        <w:gridCol w:w="704"/>
        <w:gridCol w:w="8312"/>
      </w:tblGrid>
      <w:tr w:rsidR="00C4379C" w14:paraId="1595FCF1" w14:textId="77777777" w:rsidTr="00C4379C">
        <w:tc>
          <w:tcPr>
            <w:tcW w:w="704" w:type="dxa"/>
          </w:tcPr>
          <w:p w14:paraId="1286A057" w14:textId="1C5A0744" w:rsidR="00C4379C" w:rsidRDefault="00C4379C" w:rsidP="00C4379C">
            <w:r>
              <w:t>1</w:t>
            </w:r>
          </w:p>
        </w:tc>
        <w:tc>
          <w:tcPr>
            <w:tcW w:w="8312" w:type="dxa"/>
          </w:tcPr>
          <w:p w14:paraId="51C1DF07" w14:textId="45A0B371" w:rsidR="00C4379C" w:rsidRDefault="00C4379C" w:rsidP="00C4379C">
            <w:r w:rsidRPr="00C4379C">
              <w:t xml:space="preserve">3-1 Floor of </w:t>
            </w:r>
            <w:proofErr w:type="spellStart"/>
            <w:r w:rsidRPr="00C4379C">
              <w:t>Sand_Roof</w:t>
            </w:r>
            <w:proofErr w:type="spellEnd"/>
            <w:r w:rsidRPr="00C4379C">
              <w:t xml:space="preserve"> of Gravel</w:t>
            </w:r>
            <w:r>
              <w:t>.pdf</w:t>
            </w:r>
          </w:p>
        </w:tc>
      </w:tr>
      <w:tr w:rsidR="00C4379C" w14:paraId="31031F70" w14:textId="77777777" w:rsidTr="00C4379C">
        <w:tc>
          <w:tcPr>
            <w:tcW w:w="704" w:type="dxa"/>
          </w:tcPr>
          <w:p w14:paraId="36156485" w14:textId="44D58462" w:rsidR="00C4379C" w:rsidRDefault="00C4379C" w:rsidP="00C4379C">
            <w:r>
              <w:t>2</w:t>
            </w:r>
          </w:p>
        </w:tc>
        <w:tc>
          <w:tcPr>
            <w:tcW w:w="8312" w:type="dxa"/>
          </w:tcPr>
          <w:p w14:paraId="6DBE1A48" w14:textId="6EC48F80" w:rsidR="00C4379C" w:rsidRDefault="00C4379C" w:rsidP="00C4379C">
            <w:r w:rsidRPr="00C4379C">
              <w:t>4-1_3b_Rating_curve_DS</w:t>
            </w:r>
            <w:r>
              <w:t>.xlsx</w:t>
            </w:r>
          </w:p>
        </w:tc>
      </w:tr>
      <w:tr w:rsidR="00C4379C" w14:paraId="576EC505" w14:textId="77777777" w:rsidTr="00C4379C">
        <w:tc>
          <w:tcPr>
            <w:tcW w:w="704" w:type="dxa"/>
          </w:tcPr>
          <w:p w14:paraId="5FD9D916" w14:textId="4E4484C8" w:rsidR="00C4379C" w:rsidRDefault="00C4379C" w:rsidP="00C4379C">
            <w:r>
              <w:t>3</w:t>
            </w:r>
          </w:p>
        </w:tc>
        <w:tc>
          <w:tcPr>
            <w:tcW w:w="8312" w:type="dxa"/>
          </w:tcPr>
          <w:p w14:paraId="436A132F" w14:textId="36797FD9" w:rsidR="00C4379C" w:rsidRDefault="00C4379C" w:rsidP="00C4379C">
            <w:r w:rsidRPr="00C4379C">
              <w:t>4-1_Item3a_Rating_curve_US</w:t>
            </w:r>
            <w:r>
              <w:t>.xlsx</w:t>
            </w:r>
          </w:p>
        </w:tc>
      </w:tr>
      <w:tr w:rsidR="00C4379C" w14:paraId="75173483" w14:textId="77777777" w:rsidTr="00C4379C">
        <w:tc>
          <w:tcPr>
            <w:tcW w:w="704" w:type="dxa"/>
          </w:tcPr>
          <w:p w14:paraId="4F892D94" w14:textId="35A6DD0D" w:rsidR="00C4379C" w:rsidRDefault="00C4379C" w:rsidP="00C4379C">
            <w:r>
              <w:t>4</w:t>
            </w:r>
          </w:p>
        </w:tc>
        <w:tc>
          <w:tcPr>
            <w:tcW w:w="8312" w:type="dxa"/>
          </w:tcPr>
          <w:p w14:paraId="5CA65BA8" w14:textId="4F298FE5" w:rsidR="00C4379C" w:rsidRDefault="00C4379C" w:rsidP="00C4379C">
            <w:r w:rsidRPr="00C4379C">
              <w:t>4-2_CollinsCk_Flowsites</w:t>
            </w:r>
            <w:r>
              <w:t>.pdf</w:t>
            </w:r>
          </w:p>
        </w:tc>
      </w:tr>
      <w:tr w:rsidR="00C4379C" w14:paraId="6872E3C1" w14:textId="77777777" w:rsidTr="00C4379C">
        <w:tc>
          <w:tcPr>
            <w:tcW w:w="704" w:type="dxa"/>
          </w:tcPr>
          <w:p w14:paraId="164688CB" w14:textId="5D7B00E1" w:rsidR="00C4379C" w:rsidRDefault="00C4379C" w:rsidP="00C4379C">
            <w:r>
              <w:t>5</w:t>
            </w:r>
          </w:p>
        </w:tc>
        <w:tc>
          <w:tcPr>
            <w:tcW w:w="8312" w:type="dxa"/>
          </w:tcPr>
          <w:p w14:paraId="2AFA8952" w14:textId="41BBCA4E" w:rsidR="00C4379C" w:rsidRDefault="00C4379C" w:rsidP="00C4379C">
            <w:r w:rsidRPr="00C4379C">
              <w:t>4-3_Rating_curve_DS</w:t>
            </w:r>
            <w:r>
              <w:t>.xlsx</w:t>
            </w:r>
          </w:p>
        </w:tc>
      </w:tr>
      <w:tr w:rsidR="00C4379C" w14:paraId="187C3191" w14:textId="77777777" w:rsidTr="00C4379C">
        <w:tc>
          <w:tcPr>
            <w:tcW w:w="704" w:type="dxa"/>
          </w:tcPr>
          <w:p w14:paraId="1A986292" w14:textId="52DDAAAD" w:rsidR="00C4379C" w:rsidRDefault="00C4379C" w:rsidP="00C4379C">
            <w:r>
              <w:t>6</w:t>
            </w:r>
          </w:p>
        </w:tc>
        <w:tc>
          <w:tcPr>
            <w:tcW w:w="8312" w:type="dxa"/>
          </w:tcPr>
          <w:p w14:paraId="630A2D64" w14:textId="7765FC63" w:rsidR="00C4379C" w:rsidRDefault="00C4379C" w:rsidP="00C4379C">
            <w:r w:rsidRPr="00C4379C">
              <w:t>4-3_Rating_curve_US</w:t>
            </w:r>
            <w:r>
              <w:t>.xlsx</w:t>
            </w:r>
          </w:p>
        </w:tc>
      </w:tr>
      <w:tr w:rsidR="00C4379C" w14:paraId="236EC601" w14:textId="77777777" w:rsidTr="00C4379C">
        <w:tc>
          <w:tcPr>
            <w:tcW w:w="704" w:type="dxa"/>
          </w:tcPr>
          <w:p w14:paraId="6F865227" w14:textId="1CE9A11E" w:rsidR="00C4379C" w:rsidRDefault="00C4379C" w:rsidP="00C4379C">
            <w:r>
              <w:t>7</w:t>
            </w:r>
          </w:p>
        </w:tc>
        <w:tc>
          <w:tcPr>
            <w:tcW w:w="8312" w:type="dxa"/>
          </w:tcPr>
          <w:p w14:paraId="0F0A9124" w14:textId="3E2E0C45" w:rsidR="00C4379C" w:rsidRDefault="00C4379C" w:rsidP="00C4379C">
            <w:r w:rsidRPr="00C4379C">
              <w:t>4-4_CreekDischargeDiff_Chart</w:t>
            </w:r>
            <w:r>
              <w:t>.pptx</w:t>
            </w:r>
          </w:p>
        </w:tc>
      </w:tr>
      <w:tr w:rsidR="00C4379C" w14:paraId="2181E8AB" w14:textId="77777777" w:rsidTr="00C4379C">
        <w:tc>
          <w:tcPr>
            <w:tcW w:w="704" w:type="dxa"/>
          </w:tcPr>
          <w:p w14:paraId="6BAEE97B" w14:textId="49D6AF73" w:rsidR="00C4379C" w:rsidRDefault="00C4379C" w:rsidP="00C4379C">
            <w:r>
              <w:t>8</w:t>
            </w:r>
          </w:p>
        </w:tc>
        <w:tc>
          <w:tcPr>
            <w:tcW w:w="8312" w:type="dxa"/>
          </w:tcPr>
          <w:p w14:paraId="303FFAB6" w14:textId="2C85C9BB" w:rsidR="00C4379C" w:rsidRDefault="00C4379C" w:rsidP="00C4379C">
            <w:r w:rsidRPr="00C4379C">
              <w:t>4-5 Step Drawdown Final Drawdown plot</w:t>
            </w:r>
            <w:r>
              <w:t>.xlsx</w:t>
            </w:r>
          </w:p>
        </w:tc>
      </w:tr>
      <w:tr w:rsidR="00C4379C" w14:paraId="333F6DF9" w14:textId="77777777" w:rsidTr="00C4379C">
        <w:tc>
          <w:tcPr>
            <w:tcW w:w="704" w:type="dxa"/>
          </w:tcPr>
          <w:p w14:paraId="43917E81" w14:textId="4C15A76B" w:rsidR="00C4379C" w:rsidRDefault="00C4379C" w:rsidP="00C4379C">
            <w:r>
              <w:t>9</w:t>
            </w:r>
          </w:p>
        </w:tc>
        <w:tc>
          <w:tcPr>
            <w:tcW w:w="8312" w:type="dxa"/>
          </w:tcPr>
          <w:p w14:paraId="3FAEE2CB" w14:textId="47531E44" w:rsidR="00C4379C" w:rsidRDefault="00C4379C" w:rsidP="00C4379C">
            <w:r w:rsidRPr="00C4379C">
              <w:t>4-7_BasicWater Bal</w:t>
            </w:r>
            <w:r>
              <w:t>.xlsx</w:t>
            </w:r>
          </w:p>
        </w:tc>
      </w:tr>
      <w:tr w:rsidR="00C4379C" w14:paraId="46B8E1E0" w14:textId="77777777" w:rsidTr="00C4379C">
        <w:tc>
          <w:tcPr>
            <w:tcW w:w="704" w:type="dxa"/>
          </w:tcPr>
          <w:p w14:paraId="114728F5" w14:textId="0FCDF8AE" w:rsidR="00C4379C" w:rsidRDefault="00C4379C" w:rsidP="00C4379C">
            <w:r>
              <w:t>10</w:t>
            </w:r>
          </w:p>
        </w:tc>
        <w:tc>
          <w:tcPr>
            <w:tcW w:w="8312" w:type="dxa"/>
          </w:tcPr>
          <w:p w14:paraId="71FB09EE" w14:textId="3ED941CA" w:rsidR="00C4379C" w:rsidRDefault="00C4379C" w:rsidP="00C4379C">
            <w:r w:rsidRPr="00C4379C">
              <w:t xml:space="preserve">4-7_Edited Fig32 </w:t>
            </w:r>
            <w:proofErr w:type="spellStart"/>
            <w:r w:rsidRPr="00C4379C">
              <w:t>gw</w:t>
            </w:r>
            <w:proofErr w:type="spellEnd"/>
            <w:r w:rsidRPr="00C4379C">
              <w:t xml:space="preserve"> Contour Map</w:t>
            </w:r>
            <w:r>
              <w:t>.pptx</w:t>
            </w:r>
          </w:p>
        </w:tc>
      </w:tr>
      <w:tr w:rsidR="00C4379C" w14:paraId="085590C0" w14:textId="77777777" w:rsidTr="00C4379C">
        <w:tc>
          <w:tcPr>
            <w:tcW w:w="704" w:type="dxa"/>
          </w:tcPr>
          <w:p w14:paraId="0BB2984F" w14:textId="3D8FF3A8" w:rsidR="00C4379C" w:rsidRDefault="00C4379C" w:rsidP="00C4379C">
            <w:r>
              <w:t>11</w:t>
            </w:r>
          </w:p>
        </w:tc>
        <w:tc>
          <w:tcPr>
            <w:tcW w:w="8312" w:type="dxa"/>
          </w:tcPr>
          <w:p w14:paraId="5D89BE47" w14:textId="5DB65F04" w:rsidR="00C4379C" w:rsidRDefault="00C4379C" w:rsidP="00C4379C">
            <w:r w:rsidRPr="00C4379C">
              <w:t>4-8 Burke Road basement contact</w:t>
            </w:r>
            <w:r>
              <w:t>.xlsx</w:t>
            </w:r>
          </w:p>
        </w:tc>
      </w:tr>
      <w:tr w:rsidR="00C4379C" w14:paraId="73D0937B" w14:textId="77777777" w:rsidTr="00C4379C">
        <w:tc>
          <w:tcPr>
            <w:tcW w:w="704" w:type="dxa"/>
          </w:tcPr>
          <w:p w14:paraId="3356B5BD" w14:textId="07072D69" w:rsidR="00C4379C" w:rsidRDefault="00C4379C" w:rsidP="00C4379C">
            <w:r>
              <w:t>12</w:t>
            </w:r>
          </w:p>
        </w:tc>
        <w:tc>
          <w:tcPr>
            <w:tcW w:w="8312" w:type="dxa"/>
          </w:tcPr>
          <w:p w14:paraId="2086F0CC" w14:textId="5D83CF35" w:rsidR="00C4379C" w:rsidRDefault="00C4379C" w:rsidP="00C4379C">
            <w:r w:rsidRPr="00C4379C">
              <w:t>4.8_Basal_gravel_Layer2_Throughflow_Calc</w:t>
            </w:r>
            <w:r>
              <w:t>.docx</w:t>
            </w:r>
          </w:p>
        </w:tc>
      </w:tr>
      <w:tr w:rsidR="00C4379C" w14:paraId="126A6734" w14:textId="77777777" w:rsidTr="00C4379C">
        <w:tc>
          <w:tcPr>
            <w:tcW w:w="704" w:type="dxa"/>
          </w:tcPr>
          <w:p w14:paraId="4CBE1B15" w14:textId="117505F0" w:rsidR="00C4379C" w:rsidRDefault="00C4379C" w:rsidP="00C4379C">
            <w:r>
              <w:t>13</w:t>
            </w:r>
          </w:p>
        </w:tc>
        <w:tc>
          <w:tcPr>
            <w:tcW w:w="8312" w:type="dxa"/>
          </w:tcPr>
          <w:p w14:paraId="3421DEBA" w14:textId="739BC408" w:rsidR="00C4379C" w:rsidRDefault="00C4379C" w:rsidP="00C4379C">
            <w:r w:rsidRPr="00C4379C">
              <w:t xml:space="preserve">4-10 </w:t>
            </w:r>
            <w:proofErr w:type="spellStart"/>
            <w:r w:rsidRPr="00C4379C">
              <w:t>Insitu</w:t>
            </w:r>
            <w:proofErr w:type="spellEnd"/>
            <w:r w:rsidRPr="00C4379C">
              <w:t xml:space="preserve"> Sand Post Mining</w:t>
            </w:r>
            <w:r>
              <w:t>.pdf</w:t>
            </w:r>
          </w:p>
        </w:tc>
      </w:tr>
      <w:tr w:rsidR="00C4379C" w14:paraId="091227AC" w14:textId="77777777" w:rsidTr="00C4379C">
        <w:tc>
          <w:tcPr>
            <w:tcW w:w="704" w:type="dxa"/>
          </w:tcPr>
          <w:p w14:paraId="096EEE26" w14:textId="083D8A78" w:rsidR="00C4379C" w:rsidRDefault="00C4379C" w:rsidP="00C4379C">
            <w:r>
              <w:t>14</w:t>
            </w:r>
          </w:p>
        </w:tc>
        <w:tc>
          <w:tcPr>
            <w:tcW w:w="8312" w:type="dxa"/>
          </w:tcPr>
          <w:p w14:paraId="7FB2CA91" w14:textId="2E180F18" w:rsidR="00C4379C" w:rsidRDefault="00C4379C" w:rsidP="00C4379C">
            <w:r w:rsidRPr="00C4379C">
              <w:t xml:space="preserve">4-11 Mining Depth </w:t>
            </w:r>
            <w:proofErr w:type="gramStart"/>
            <w:r w:rsidRPr="00C4379C">
              <w:t>From</w:t>
            </w:r>
            <w:proofErr w:type="gramEnd"/>
            <w:r w:rsidRPr="00C4379C">
              <w:t xml:space="preserve"> Topography</w:t>
            </w:r>
            <w:r>
              <w:t>.pdf</w:t>
            </w:r>
          </w:p>
        </w:tc>
      </w:tr>
      <w:tr w:rsidR="00C4379C" w14:paraId="6A0AE65A" w14:textId="77777777" w:rsidTr="00C4379C">
        <w:tc>
          <w:tcPr>
            <w:tcW w:w="704" w:type="dxa"/>
          </w:tcPr>
          <w:p w14:paraId="620F2139" w14:textId="62289CC7" w:rsidR="00C4379C" w:rsidRDefault="00C4379C" w:rsidP="00C4379C">
            <w:r>
              <w:t>15</w:t>
            </w:r>
          </w:p>
        </w:tc>
        <w:tc>
          <w:tcPr>
            <w:tcW w:w="8312" w:type="dxa"/>
          </w:tcPr>
          <w:p w14:paraId="797A75EC" w14:textId="5B5FF0EF" w:rsidR="00C4379C" w:rsidRDefault="00C4379C" w:rsidP="00C4379C">
            <w:r w:rsidRPr="00C4379C">
              <w:t>4-15_GwVectors_L1_L</w:t>
            </w:r>
            <w:proofErr w:type="gramStart"/>
            <w:r w:rsidRPr="00C4379C">
              <w:t>2</w:t>
            </w:r>
            <w:r>
              <w:t>..</w:t>
            </w:r>
            <w:proofErr w:type="gramEnd"/>
            <w:r>
              <w:t>pptx</w:t>
            </w:r>
          </w:p>
        </w:tc>
      </w:tr>
      <w:tr w:rsidR="00446402" w14:paraId="2BD043FD" w14:textId="77777777" w:rsidTr="00C4379C">
        <w:tc>
          <w:tcPr>
            <w:tcW w:w="704" w:type="dxa"/>
          </w:tcPr>
          <w:p w14:paraId="48C86A06" w14:textId="0284C88E" w:rsidR="00446402" w:rsidRDefault="00446402" w:rsidP="00C4379C">
            <w:r>
              <w:t>16</w:t>
            </w:r>
          </w:p>
        </w:tc>
        <w:tc>
          <w:tcPr>
            <w:tcW w:w="8312" w:type="dxa"/>
          </w:tcPr>
          <w:p w14:paraId="4B98465D" w14:textId="1D795AB1" w:rsidR="00446402" w:rsidRPr="00C4379C" w:rsidRDefault="00446402" w:rsidP="00C4379C">
            <w:r w:rsidRPr="00446402">
              <w:t>4-16 TMR GWV screenshoot</w:t>
            </w:r>
            <w:r>
              <w:t>.pdf</w:t>
            </w:r>
          </w:p>
        </w:tc>
      </w:tr>
      <w:tr w:rsidR="00446402" w14:paraId="65CA0A60" w14:textId="77777777" w:rsidTr="00C4379C">
        <w:tc>
          <w:tcPr>
            <w:tcW w:w="704" w:type="dxa"/>
          </w:tcPr>
          <w:p w14:paraId="650ED4F9" w14:textId="3E02326C" w:rsidR="00446402" w:rsidRDefault="00446402" w:rsidP="00C4379C">
            <w:r>
              <w:t>17</w:t>
            </w:r>
          </w:p>
        </w:tc>
        <w:tc>
          <w:tcPr>
            <w:tcW w:w="8312" w:type="dxa"/>
          </w:tcPr>
          <w:p w14:paraId="050D2ED3" w14:textId="6FD6007A" w:rsidR="00446402" w:rsidRPr="00A54932" w:rsidRDefault="00446402" w:rsidP="00C4379C">
            <w:r w:rsidRPr="00A54932">
              <w:t>4-16_Fig43_annotation.pptx</w:t>
            </w:r>
          </w:p>
        </w:tc>
      </w:tr>
      <w:tr w:rsidR="00446402" w14:paraId="0D330C12" w14:textId="77777777" w:rsidTr="00C4379C">
        <w:tc>
          <w:tcPr>
            <w:tcW w:w="704" w:type="dxa"/>
          </w:tcPr>
          <w:p w14:paraId="5CE56588" w14:textId="622D5F35" w:rsidR="00446402" w:rsidRDefault="00446402" w:rsidP="00C4379C">
            <w:r>
              <w:t>18</w:t>
            </w:r>
          </w:p>
        </w:tc>
        <w:tc>
          <w:tcPr>
            <w:tcW w:w="8312" w:type="dxa"/>
          </w:tcPr>
          <w:p w14:paraId="6774F6F5" w14:textId="63545B1E" w:rsidR="00446402" w:rsidRDefault="00446402" w:rsidP="00C4379C">
            <w:r w:rsidRPr="00C4379C">
              <w:t>4-19 Model Schematic</w:t>
            </w:r>
            <w:r>
              <w:t>.pptx</w:t>
            </w:r>
          </w:p>
        </w:tc>
      </w:tr>
      <w:tr w:rsidR="00446402" w14:paraId="61E65050" w14:textId="77777777" w:rsidTr="00C4379C">
        <w:tc>
          <w:tcPr>
            <w:tcW w:w="704" w:type="dxa"/>
          </w:tcPr>
          <w:p w14:paraId="75A94CF3" w14:textId="01BB8FC5" w:rsidR="00446402" w:rsidRDefault="00446402" w:rsidP="00C4379C">
            <w:r>
              <w:t>19</w:t>
            </w:r>
          </w:p>
        </w:tc>
        <w:tc>
          <w:tcPr>
            <w:tcW w:w="8312" w:type="dxa"/>
          </w:tcPr>
          <w:p w14:paraId="7AF9F2D8" w14:textId="363877A0" w:rsidR="00446402" w:rsidRDefault="00446402" w:rsidP="00C4379C">
            <w:r w:rsidRPr="00C4379C">
              <w:t>4-19_HydCond_plots</w:t>
            </w:r>
            <w:r>
              <w:t>.pptx</w:t>
            </w:r>
          </w:p>
        </w:tc>
      </w:tr>
      <w:tr w:rsidR="00446402" w14:paraId="0CA74BA1" w14:textId="77777777" w:rsidTr="00C4379C">
        <w:tc>
          <w:tcPr>
            <w:tcW w:w="704" w:type="dxa"/>
          </w:tcPr>
          <w:p w14:paraId="4CBB91BF" w14:textId="4161654F" w:rsidR="00446402" w:rsidRDefault="00446402" w:rsidP="00C4379C">
            <w:r>
              <w:t>20</w:t>
            </w:r>
          </w:p>
        </w:tc>
        <w:tc>
          <w:tcPr>
            <w:tcW w:w="8312" w:type="dxa"/>
          </w:tcPr>
          <w:p w14:paraId="52D33BBB" w14:textId="03CA35C8" w:rsidR="00446402" w:rsidRDefault="00446402" w:rsidP="00C4379C">
            <w:r w:rsidRPr="00C4379C">
              <w:t>4-19_Hydrostrat_KDistribution</w:t>
            </w:r>
            <w:r>
              <w:t>.pdf</w:t>
            </w:r>
          </w:p>
        </w:tc>
      </w:tr>
      <w:tr w:rsidR="00446402" w14:paraId="19995731" w14:textId="77777777" w:rsidTr="00C4379C">
        <w:tc>
          <w:tcPr>
            <w:tcW w:w="704" w:type="dxa"/>
          </w:tcPr>
          <w:p w14:paraId="67F9C7E9" w14:textId="336EE9D6" w:rsidR="00446402" w:rsidRDefault="00446402" w:rsidP="00C4379C">
            <w:r>
              <w:t>21</w:t>
            </w:r>
          </w:p>
        </w:tc>
        <w:tc>
          <w:tcPr>
            <w:tcW w:w="8312" w:type="dxa"/>
          </w:tcPr>
          <w:p w14:paraId="7477237D" w14:textId="63412CA4" w:rsidR="00446402" w:rsidRDefault="00446402" w:rsidP="00C4379C">
            <w:r w:rsidRPr="00C4379C">
              <w:t>4-19_ModelK_Zones</w:t>
            </w:r>
            <w:r>
              <w:t>.pdf</w:t>
            </w:r>
          </w:p>
        </w:tc>
      </w:tr>
      <w:tr w:rsidR="00446402" w14:paraId="3F90C753" w14:textId="77777777" w:rsidTr="00C4379C">
        <w:tc>
          <w:tcPr>
            <w:tcW w:w="704" w:type="dxa"/>
          </w:tcPr>
          <w:p w14:paraId="172FED2D" w14:textId="3D235BD3" w:rsidR="00446402" w:rsidRDefault="00446402" w:rsidP="00C4379C">
            <w:r>
              <w:t>22</w:t>
            </w:r>
          </w:p>
        </w:tc>
        <w:tc>
          <w:tcPr>
            <w:tcW w:w="8312" w:type="dxa"/>
          </w:tcPr>
          <w:p w14:paraId="24AA97DD" w14:textId="1D2377CE" w:rsidR="00446402" w:rsidRDefault="00446402" w:rsidP="00C4379C">
            <w:r w:rsidRPr="00C4379C">
              <w:t>4-20_Schematic</w:t>
            </w:r>
            <w:r>
              <w:t>.pptx</w:t>
            </w:r>
          </w:p>
        </w:tc>
      </w:tr>
      <w:tr w:rsidR="00446402" w14:paraId="3FE87A0F" w14:textId="77777777" w:rsidTr="00C4379C">
        <w:tc>
          <w:tcPr>
            <w:tcW w:w="704" w:type="dxa"/>
          </w:tcPr>
          <w:p w14:paraId="2811469B" w14:textId="11905AE6" w:rsidR="00446402" w:rsidRDefault="00446402" w:rsidP="00C4379C">
            <w:r>
              <w:t>23</w:t>
            </w:r>
          </w:p>
        </w:tc>
        <w:tc>
          <w:tcPr>
            <w:tcW w:w="8312" w:type="dxa"/>
          </w:tcPr>
          <w:p w14:paraId="39CE7197" w14:textId="2578A52D" w:rsidR="00446402" w:rsidRDefault="00446402" w:rsidP="00C4379C">
            <w:r w:rsidRPr="00C4379C">
              <w:t>4-21 Panel1_layer1</w:t>
            </w:r>
            <w:r>
              <w:t>.pdf</w:t>
            </w:r>
          </w:p>
        </w:tc>
      </w:tr>
      <w:tr w:rsidR="00446402" w14:paraId="25C7C63F" w14:textId="77777777" w:rsidTr="00C4379C">
        <w:tc>
          <w:tcPr>
            <w:tcW w:w="704" w:type="dxa"/>
          </w:tcPr>
          <w:p w14:paraId="741CCE34" w14:textId="01ED6475" w:rsidR="00446402" w:rsidRDefault="00446402" w:rsidP="00C4379C">
            <w:r>
              <w:t>24</w:t>
            </w:r>
          </w:p>
        </w:tc>
        <w:tc>
          <w:tcPr>
            <w:tcW w:w="8312" w:type="dxa"/>
          </w:tcPr>
          <w:p w14:paraId="101F8F43" w14:textId="04ACE8C4" w:rsidR="00446402" w:rsidRDefault="00446402" w:rsidP="00C4379C">
            <w:r w:rsidRPr="00C4379C">
              <w:t>4-21 Panel1_layer2</w:t>
            </w:r>
            <w:r>
              <w:t>.pdf</w:t>
            </w:r>
          </w:p>
        </w:tc>
      </w:tr>
      <w:tr w:rsidR="00446402" w14:paraId="2737A24C" w14:textId="77777777" w:rsidTr="00C4379C">
        <w:tc>
          <w:tcPr>
            <w:tcW w:w="704" w:type="dxa"/>
          </w:tcPr>
          <w:p w14:paraId="20D3FAE0" w14:textId="532A6D3D" w:rsidR="00446402" w:rsidRDefault="00446402" w:rsidP="00C4379C">
            <w:r>
              <w:lastRenderedPageBreak/>
              <w:t>25</w:t>
            </w:r>
          </w:p>
        </w:tc>
        <w:tc>
          <w:tcPr>
            <w:tcW w:w="8312" w:type="dxa"/>
          </w:tcPr>
          <w:p w14:paraId="7F4C2515" w14:textId="0E77A462" w:rsidR="00446402" w:rsidRDefault="00446402" w:rsidP="00C4379C">
            <w:r w:rsidRPr="00C4379C">
              <w:t>4-21 Panel8_layer1</w:t>
            </w:r>
            <w:r>
              <w:t>.pdf</w:t>
            </w:r>
          </w:p>
        </w:tc>
      </w:tr>
      <w:tr w:rsidR="00446402" w14:paraId="02C8C6E0" w14:textId="77777777" w:rsidTr="00C4379C">
        <w:tc>
          <w:tcPr>
            <w:tcW w:w="704" w:type="dxa"/>
          </w:tcPr>
          <w:p w14:paraId="7F139722" w14:textId="27C2ADF2" w:rsidR="00446402" w:rsidRDefault="00446402" w:rsidP="00C4379C">
            <w:r>
              <w:t>26</w:t>
            </w:r>
          </w:p>
        </w:tc>
        <w:tc>
          <w:tcPr>
            <w:tcW w:w="8312" w:type="dxa"/>
          </w:tcPr>
          <w:p w14:paraId="2D99DD3A" w14:textId="604D8F5C" w:rsidR="00446402" w:rsidRDefault="00446402" w:rsidP="00C4379C">
            <w:r w:rsidRPr="00C4379C">
              <w:t>4-21 Panel8_layer2</w:t>
            </w:r>
            <w:r>
              <w:t>.pdf</w:t>
            </w:r>
          </w:p>
        </w:tc>
      </w:tr>
      <w:tr w:rsidR="00446402" w14:paraId="7C030F6C" w14:textId="77777777" w:rsidTr="00C4379C">
        <w:tc>
          <w:tcPr>
            <w:tcW w:w="704" w:type="dxa"/>
          </w:tcPr>
          <w:p w14:paraId="6FD302CB" w14:textId="4907D120" w:rsidR="00446402" w:rsidRDefault="00446402" w:rsidP="00C4379C">
            <w:r>
              <w:t>27</w:t>
            </w:r>
          </w:p>
        </w:tc>
        <w:tc>
          <w:tcPr>
            <w:tcW w:w="8312" w:type="dxa"/>
          </w:tcPr>
          <w:p w14:paraId="0D1F1205" w14:textId="0D36F172" w:rsidR="00446402" w:rsidRDefault="00446402" w:rsidP="00C4379C">
            <w:r w:rsidRPr="00C4379C">
              <w:t>4-22 FlowDepletion_adj_waterbodies</w:t>
            </w:r>
            <w:r>
              <w:t>.pdf</w:t>
            </w:r>
          </w:p>
        </w:tc>
      </w:tr>
      <w:tr w:rsidR="00446402" w14:paraId="14063684" w14:textId="77777777" w:rsidTr="00C4379C">
        <w:tc>
          <w:tcPr>
            <w:tcW w:w="704" w:type="dxa"/>
          </w:tcPr>
          <w:p w14:paraId="54BE99C1" w14:textId="18D203C9" w:rsidR="00446402" w:rsidRDefault="00446402" w:rsidP="00C4379C">
            <w:r>
              <w:t>28</w:t>
            </w:r>
          </w:p>
        </w:tc>
        <w:tc>
          <w:tcPr>
            <w:tcW w:w="8312" w:type="dxa"/>
          </w:tcPr>
          <w:p w14:paraId="2F1D59AE" w14:textId="70616FA3" w:rsidR="00446402" w:rsidRDefault="00446402" w:rsidP="00C4379C">
            <w:r w:rsidRPr="00C4379C">
              <w:t>4-23 Vectormap_Layer2</w:t>
            </w:r>
            <w:r>
              <w:t>.pdf</w:t>
            </w:r>
          </w:p>
        </w:tc>
      </w:tr>
      <w:tr w:rsidR="00446402" w14:paraId="30753876" w14:textId="77777777" w:rsidTr="00C4379C">
        <w:tc>
          <w:tcPr>
            <w:tcW w:w="704" w:type="dxa"/>
          </w:tcPr>
          <w:p w14:paraId="5B14F20E" w14:textId="1ED25253" w:rsidR="00446402" w:rsidRDefault="00446402" w:rsidP="00C4379C">
            <w:r>
              <w:t>29</w:t>
            </w:r>
          </w:p>
        </w:tc>
        <w:tc>
          <w:tcPr>
            <w:tcW w:w="8312" w:type="dxa"/>
          </w:tcPr>
          <w:p w14:paraId="4D96E252" w14:textId="56CE8057" w:rsidR="00446402" w:rsidRDefault="00446402" w:rsidP="00C4379C">
            <w:r w:rsidRPr="00C4379C">
              <w:t>4-23 Vectors between Pit &amp; Sea</w:t>
            </w:r>
            <w:r>
              <w:t>.pdf</w:t>
            </w:r>
          </w:p>
        </w:tc>
      </w:tr>
    </w:tbl>
    <w:p w14:paraId="67CE3FB9" w14:textId="77777777" w:rsidR="00C4379C" w:rsidRDefault="00C4379C" w:rsidP="00C4379C"/>
    <w:p w14:paraId="48FE8EC4" w14:textId="77777777" w:rsidR="00C4379C" w:rsidRPr="00C4379C" w:rsidRDefault="00C4379C" w:rsidP="00C4379C"/>
    <w:sectPr w:rsidR="00C4379C" w:rsidRPr="00C4379C" w:rsidSect="00C72C76">
      <w:footerReference w:type="default" r:id="rId20"/>
      <w:pgSz w:w="11906" w:h="16838"/>
      <w:pgMar w:top="1134"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7C28D" w14:textId="77777777" w:rsidR="000403DB" w:rsidRDefault="000403DB" w:rsidP="00C52D5B">
      <w:pPr>
        <w:spacing w:before="0" w:after="0" w:line="240" w:lineRule="auto"/>
      </w:pPr>
      <w:r>
        <w:separator/>
      </w:r>
    </w:p>
  </w:endnote>
  <w:endnote w:type="continuationSeparator" w:id="0">
    <w:p w14:paraId="12EB5A4D" w14:textId="77777777" w:rsidR="000403DB" w:rsidRDefault="000403DB" w:rsidP="00C52D5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936"/>
      <w:gridCol w:w="8090"/>
    </w:tblGrid>
    <w:tr w:rsidR="00126E0A" w:rsidRPr="00D313BE" w14:paraId="6E8F2C91" w14:textId="77777777" w:rsidTr="00AC2F6B">
      <w:tc>
        <w:tcPr>
          <w:tcW w:w="918" w:type="dxa"/>
        </w:tcPr>
        <w:p w14:paraId="51819322" w14:textId="77777777" w:rsidR="00126E0A" w:rsidRPr="00D313BE" w:rsidRDefault="00126E0A" w:rsidP="00126E0A">
          <w:pPr>
            <w:pStyle w:val="Footer"/>
            <w:rPr>
              <w:sz w:val="18"/>
              <w:szCs w:val="16"/>
            </w:rPr>
          </w:pPr>
          <w:r w:rsidRPr="00D313BE">
            <w:rPr>
              <w:sz w:val="18"/>
              <w:szCs w:val="16"/>
            </w:rPr>
            <w:fldChar w:fldCharType="begin"/>
          </w:r>
          <w:r w:rsidRPr="00D313BE">
            <w:rPr>
              <w:sz w:val="18"/>
              <w:szCs w:val="16"/>
            </w:rPr>
            <w:instrText xml:space="preserve"> PAGE   \* MERGEFORMAT </w:instrText>
          </w:r>
          <w:r w:rsidRPr="00D313BE">
            <w:rPr>
              <w:sz w:val="18"/>
              <w:szCs w:val="16"/>
            </w:rPr>
            <w:fldChar w:fldCharType="separate"/>
          </w:r>
          <w:r>
            <w:rPr>
              <w:sz w:val="18"/>
              <w:szCs w:val="16"/>
            </w:rPr>
            <w:t>4</w:t>
          </w:r>
          <w:r w:rsidRPr="00D313BE">
            <w:rPr>
              <w:sz w:val="18"/>
              <w:szCs w:val="16"/>
            </w:rPr>
            <w:fldChar w:fldCharType="end"/>
          </w:r>
        </w:p>
      </w:tc>
      <w:tc>
        <w:tcPr>
          <w:tcW w:w="7938" w:type="dxa"/>
        </w:tcPr>
        <w:p w14:paraId="72F65105" w14:textId="77777777" w:rsidR="00126E0A" w:rsidRPr="00D313BE" w:rsidRDefault="00126E0A" w:rsidP="00126E0A">
          <w:pPr>
            <w:pStyle w:val="Footer"/>
            <w:rPr>
              <w:sz w:val="18"/>
              <w:szCs w:val="16"/>
            </w:rPr>
          </w:pPr>
          <w:r>
            <w:rPr>
              <w:sz w:val="18"/>
              <w:szCs w:val="16"/>
            </w:rPr>
            <w:t>KSL</w:t>
          </w:r>
        </w:p>
      </w:tc>
    </w:tr>
  </w:tbl>
  <w:p w14:paraId="4BD2EB57" w14:textId="77777777" w:rsidR="00126E0A" w:rsidRDefault="00126E0A" w:rsidP="00126E0A">
    <w:pPr>
      <w:pStyle w:val="Footer"/>
    </w:pPr>
  </w:p>
  <w:p w14:paraId="29BBCA81" w14:textId="3A81789D" w:rsidR="00C52D5B" w:rsidRDefault="00C52D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FD036" w14:textId="77777777" w:rsidR="000403DB" w:rsidRDefault="000403DB" w:rsidP="00C52D5B">
      <w:pPr>
        <w:spacing w:before="0" w:after="0" w:line="240" w:lineRule="auto"/>
      </w:pPr>
      <w:r>
        <w:separator/>
      </w:r>
    </w:p>
  </w:footnote>
  <w:footnote w:type="continuationSeparator" w:id="0">
    <w:p w14:paraId="14D7CF6F" w14:textId="77777777" w:rsidR="000403DB" w:rsidRDefault="000403DB" w:rsidP="00C52D5B">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A1080"/>
    <w:multiLevelType w:val="multilevel"/>
    <w:tmpl w:val="9AFE875C"/>
    <w:styleLink w:val="Style2"/>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12A2D6D"/>
    <w:multiLevelType w:val="hybridMultilevel"/>
    <w:tmpl w:val="2E20F5B0"/>
    <w:lvl w:ilvl="0" w:tplc="6E1CA5F8">
      <w:start w:val="1"/>
      <w:numFmt w:val="decimal"/>
      <w:lvlText w:val="Appendix %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15:restartNumberingAfterBreak="0">
    <w:nsid w:val="21B14870"/>
    <w:multiLevelType w:val="hybridMultilevel"/>
    <w:tmpl w:val="49FA4CF2"/>
    <w:lvl w:ilvl="0" w:tplc="D6B2248C">
      <w:start w:val="1"/>
      <w:numFmt w:val="decimal"/>
      <w:lvlText w:val="Appendix %1."/>
      <w:lvlJc w:val="left"/>
      <w:pPr>
        <w:ind w:left="36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15:restartNumberingAfterBreak="0">
    <w:nsid w:val="221D7B03"/>
    <w:multiLevelType w:val="multilevel"/>
    <w:tmpl w:val="3990BB68"/>
    <w:numStyleLink w:val="AppendixHeadings"/>
  </w:abstractNum>
  <w:abstractNum w:abstractNumId="4" w15:restartNumberingAfterBreak="0">
    <w:nsid w:val="28882E09"/>
    <w:multiLevelType w:val="hybridMultilevel"/>
    <w:tmpl w:val="5EA2CFE0"/>
    <w:lvl w:ilvl="0" w:tplc="C2FA6774">
      <w:start w:val="1"/>
      <w:numFmt w:val="decimal"/>
      <w:lvlText w:val="%1."/>
      <w:lvlJc w:val="left"/>
      <w:pPr>
        <w:ind w:left="720" w:hanging="360"/>
      </w:pPr>
      <w:rPr>
        <w:rFonts w:hint="default"/>
      </w:r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 w15:restartNumberingAfterBreak="0">
    <w:nsid w:val="2F657671"/>
    <w:multiLevelType w:val="hybridMultilevel"/>
    <w:tmpl w:val="E52432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318547C"/>
    <w:multiLevelType w:val="hybridMultilevel"/>
    <w:tmpl w:val="0AAA9CC2"/>
    <w:lvl w:ilvl="0" w:tplc="2B76ADE8">
      <w:start w:val="1"/>
      <w:numFmt w:val="bullet"/>
      <w:lvlText w:val=""/>
      <w:lvlJc w:val="left"/>
      <w:pPr>
        <w:ind w:left="720" w:hanging="360"/>
      </w:pPr>
      <w:rPr>
        <w:rFonts w:ascii="Symbol" w:eastAsia="Times New Roman" w:hAnsi="Symbol" w:cs="Times New Roman"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683924DF"/>
    <w:multiLevelType w:val="multilevel"/>
    <w:tmpl w:val="F0023A5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77D56EF0"/>
    <w:multiLevelType w:val="multilevel"/>
    <w:tmpl w:val="3990BB68"/>
    <w:numStyleLink w:val="AppendixHeadings"/>
  </w:abstractNum>
  <w:abstractNum w:abstractNumId="9" w15:restartNumberingAfterBreak="0">
    <w:nsid w:val="7C6747FA"/>
    <w:multiLevelType w:val="multilevel"/>
    <w:tmpl w:val="3990BB68"/>
    <w:styleLink w:val="AppendixHeadings"/>
    <w:lvl w:ilvl="0">
      <w:start w:val="1"/>
      <w:numFmt w:val="decimal"/>
      <w:pStyle w:val="AppendixH1"/>
      <w:suff w:val="space"/>
      <w:lvlText w:val="Appendix %1."/>
      <w:lvlJc w:val="left"/>
      <w:pPr>
        <w:ind w:left="360" w:hanging="360"/>
      </w:pPr>
      <w:rPr>
        <w:rFonts w:asciiTheme="minorHAnsi" w:hAnsiTheme="minorHAnsi" w:hint="default"/>
        <w:sz w:val="32"/>
      </w:rPr>
    </w:lvl>
    <w:lvl w:ilvl="1">
      <w:start w:val="1"/>
      <w:numFmt w:val="decimal"/>
      <w:pStyle w:val="AppendixH2"/>
      <w:suff w:val="space"/>
      <w:lvlText w:val="Appendix %1.%2."/>
      <w:lvlJc w:val="left"/>
      <w:pPr>
        <w:ind w:left="360" w:hanging="360"/>
      </w:pPr>
      <w:rPr>
        <w:rFonts w:hint="default"/>
      </w:rPr>
    </w:lvl>
    <w:lvl w:ilvl="2">
      <w:start w:val="1"/>
      <w:numFmt w:val="decimal"/>
      <w:pStyle w:val="AppendixH3"/>
      <w:suff w:val="space"/>
      <w:lvlText w:val="Appendix %1.%2.%3."/>
      <w:lvlJc w:val="left"/>
      <w:pPr>
        <w:ind w:left="0" w:firstLine="0"/>
      </w:pPr>
      <w:rPr>
        <w:rFonts w:hint="default"/>
      </w:rPr>
    </w:lvl>
    <w:lvl w:ilvl="3">
      <w:start w:val="1"/>
      <w:numFmt w:val="decimal"/>
      <w:pStyle w:val="AppendixH4"/>
      <w:lvlText w:val="Appendix %1.%2.%3.%4."/>
      <w:lvlJc w:val="left"/>
      <w:pPr>
        <w:ind w:left="360" w:hanging="360"/>
      </w:pPr>
      <w:rPr>
        <w:rFonts w:hint="default"/>
      </w:rPr>
    </w:lvl>
    <w:lvl w:ilvl="4">
      <w:start w:val="1"/>
      <w:numFmt w:val="decimal"/>
      <w:pStyle w:val="AppendixH5"/>
      <w:suff w:val="space"/>
      <w:lvlText w:val="Appendix %1.%2.%3.%4.%5."/>
      <w:lvlJc w:val="left"/>
      <w:pPr>
        <w:ind w:left="360" w:hanging="360"/>
      </w:pPr>
      <w:rPr>
        <w:rFonts w:hint="default"/>
      </w:rPr>
    </w:lvl>
    <w:lvl w:ilvl="5">
      <w:start w:val="1"/>
      <w:numFmt w:val="lowerRoman"/>
      <w:lvlText w:val="%6."/>
      <w:lvlJc w:val="right"/>
      <w:pPr>
        <w:ind w:left="7560" w:hanging="180"/>
      </w:pPr>
      <w:rPr>
        <w:rFonts w:hint="default"/>
      </w:rPr>
    </w:lvl>
    <w:lvl w:ilvl="6">
      <w:start w:val="1"/>
      <w:numFmt w:val="decimal"/>
      <w:lvlText w:val="%7."/>
      <w:lvlJc w:val="left"/>
      <w:pPr>
        <w:ind w:left="8280" w:hanging="360"/>
      </w:pPr>
      <w:rPr>
        <w:rFonts w:hint="default"/>
      </w:rPr>
    </w:lvl>
    <w:lvl w:ilvl="7">
      <w:start w:val="1"/>
      <w:numFmt w:val="lowerLetter"/>
      <w:lvlText w:val="%8."/>
      <w:lvlJc w:val="left"/>
      <w:pPr>
        <w:ind w:left="9000" w:hanging="360"/>
      </w:pPr>
      <w:rPr>
        <w:rFonts w:hint="default"/>
      </w:rPr>
    </w:lvl>
    <w:lvl w:ilvl="8">
      <w:start w:val="1"/>
      <w:numFmt w:val="lowerRoman"/>
      <w:lvlText w:val="%9."/>
      <w:lvlJc w:val="right"/>
      <w:pPr>
        <w:ind w:left="9720" w:hanging="180"/>
      </w:pPr>
      <w:rPr>
        <w:rFonts w:hint="default"/>
      </w:rPr>
    </w:lvl>
  </w:abstractNum>
  <w:num w:numId="1" w16cid:durableId="471674728">
    <w:abstractNumId w:val="6"/>
  </w:num>
  <w:num w:numId="2" w16cid:durableId="1712413251">
    <w:abstractNumId w:val="4"/>
  </w:num>
  <w:num w:numId="3" w16cid:durableId="549342132">
    <w:abstractNumId w:val="7"/>
  </w:num>
  <w:num w:numId="4" w16cid:durableId="964701599">
    <w:abstractNumId w:val="2"/>
  </w:num>
  <w:num w:numId="5" w16cid:durableId="1859394456">
    <w:abstractNumId w:val="1"/>
  </w:num>
  <w:num w:numId="6" w16cid:durableId="922225874">
    <w:abstractNumId w:val="9"/>
  </w:num>
  <w:num w:numId="7" w16cid:durableId="626931475">
    <w:abstractNumId w:val="3"/>
  </w:num>
  <w:num w:numId="8" w16cid:durableId="1161502731">
    <w:abstractNumId w:val="8"/>
  </w:num>
  <w:num w:numId="9" w16cid:durableId="2016688357">
    <w:abstractNumId w:val="0"/>
  </w:num>
  <w:num w:numId="10" w16cid:durableId="12140810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0249"/>
    <w:rsid w:val="000403DB"/>
    <w:rsid w:val="00072583"/>
    <w:rsid w:val="00073D32"/>
    <w:rsid w:val="0007493D"/>
    <w:rsid w:val="00086CB4"/>
    <w:rsid w:val="00105FA5"/>
    <w:rsid w:val="0012062D"/>
    <w:rsid w:val="001254EB"/>
    <w:rsid w:val="00126E0A"/>
    <w:rsid w:val="001306D4"/>
    <w:rsid w:val="001344CA"/>
    <w:rsid w:val="001508B6"/>
    <w:rsid w:val="0015444B"/>
    <w:rsid w:val="0017316A"/>
    <w:rsid w:val="00187BDF"/>
    <w:rsid w:val="001B1BB3"/>
    <w:rsid w:val="001C4BAF"/>
    <w:rsid w:val="001E2800"/>
    <w:rsid w:val="001E4077"/>
    <w:rsid w:val="001F115E"/>
    <w:rsid w:val="001F2CF8"/>
    <w:rsid w:val="00230709"/>
    <w:rsid w:val="002371E5"/>
    <w:rsid w:val="00246B40"/>
    <w:rsid w:val="00252A91"/>
    <w:rsid w:val="0026200C"/>
    <w:rsid w:val="002A4CA9"/>
    <w:rsid w:val="002A5614"/>
    <w:rsid w:val="002B3126"/>
    <w:rsid w:val="002C235A"/>
    <w:rsid w:val="002D751E"/>
    <w:rsid w:val="002E7C5D"/>
    <w:rsid w:val="002F005F"/>
    <w:rsid w:val="003014D3"/>
    <w:rsid w:val="003074E5"/>
    <w:rsid w:val="00307AB6"/>
    <w:rsid w:val="00335B8B"/>
    <w:rsid w:val="00344EB1"/>
    <w:rsid w:val="00360834"/>
    <w:rsid w:val="00362192"/>
    <w:rsid w:val="00363072"/>
    <w:rsid w:val="00386CD2"/>
    <w:rsid w:val="00397C2F"/>
    <w:rsid w:val="003A447E"/>
    <w:rsid w:val="003A59F0"/>
    <w:rsid w:val="003A7C29"/>
    <w:rsid w:val="003B45B1"/>
    <w:rsid w:val="003B63DB"/>
    <w:rsid w:val="003C078B"/>
    <w:rsid w:val="003C4C17"/>
    <w:rsid w:val="003D4A58"/>
    <w:rsid w:val="003D77C2"/>
    <w:rsid w:val="003F1F9E"/>
    <w:rsid w:val="00432D6E"/>
    <w:rsid w:val="0043579B"/>
    <w:rsid w:val="00446402"/>
    <w:rsid w:val="00447BF0"/>
    <w:rsid w:val="00451B4E"/>
    <w:rsid w:val="00465E7C"/>
    <w:rsid w:val="0047439C"/>
    <w:rsid w:val="0047651F"/>
    <w:rsid w:val="0048609B"/>
    <w:rsid w:val="004C68E6"/>
    <w:rsid w:val="004D0985"/>
    <w:rsid w:val="004D17D2"/>
    <w:rsid w:val="004E67CF"/>
    <w:rsid w:val="00507381"/>
    <w:rsid w:val="005110E9"/>
    <w:rsid w:val="00512BD2"/>
    <w:rsid w:val="00554BBF"/>
    <w:rsid w:val="00557DF9"/>
    <w:rsid w:val="00574152"/>
    <w:rsid w:val="005773AF"/>
    <w:rsid w:val="00586524"/>
    <w:rsid w:val="00586AC3"/>
    <w:rsid w:val="005E5AF1"/>
    <w:rsid w:val="005F3D80"/>
    <w:rsid w:val="00616436"/>
    <w:rsid w:val="00631BA5"/>
    <w:rsid w:val="0064524B"/>
    <w:rsid w:val="006552E2"/>
    <w:rsid w:val="006556B3"/>
    <w:rsid w:val="00656873"/>
    <w:rsid w:val="00683075"/>
    <w:rsid w:val="00695A20"/>
    <w:rsid w:val="006A61CB"/>
    <w:rsid w:val="006B53B9"/>
    <w:rsid w:val="006C1A8A"/>
    <w:rsid w:val="00713F7D"/>
    <w:rsid w:val="00717155"/>
    <w:rsid w:val="007613DC"/>
    <w:rsid w:val="00761A18"/>
    <w:rsid w:val="0076239D"/>
    <w:rsid w:val="007627B6"/>
    <w:rsid w:val="00775B92"/>
    <w:rsid w:val="00794BC9"/>
    <w:rsid w:val="00796A89"/>
    <w:rsid w:val="007A1D26"/>
    <w:rsid w:val="007E03E3"/>
    <w:rsid w:val="007E68CA"/>
    <w:rsid w:val="007E775D"/>
    <w:rsid w:val="007F6FDE"/>
    <w:rsid w:val="00802516"/>
    <w:rsid w:val="00810956"/>
    <w:rsid w:val="008220E1"/>
    <w:rsid w:val="00844F48"/>
    <w:rsid w:val="0086090C"/>
    <w:rsid w:val="008731B5"/>
    <w:rsid w:val="00873BE2"/>
    <w:rsid w:val="00887313"/>
    <w:rsid w:val="00890ACF"/>
    <w:rsid w:val="008D57EB"/>
    <w:rsid w:val="008E26A8"/>
    <w:rsid w:val="0090266C"/>
    <w:rsid w:val="009105E3"/>
    <w:rsid w:val="00910C0D"/>
    <w:rsid w:val="00912DA7"/>
    <w:rsid w:val="00942ADC"/>
    <w:rsid w:val="00945CCD"/>
    <w:rsid w:val="00962ADC"/>
    <w:rsid w:val="0097406A"/>
    <w:rsid w:val="0097761C"/>
    <w:rsid w:val="00990B20"/>
    <w:rsid w:val="00992318"/>
    <w:rsid w:val="009D6957"/>
    <w:rsid w:val="00A17C19"/>
    <w:rsid w:val="00A31F19"/>
    <w:rsid w:val="00A355B4"/>
    <w:rsid w:val="00A54932"/>
    <w:rsid w:val="00A57501"/>
    <w:rsid w:val="00A8566C"/>
    <w:rsid w:val="00A90135"/>
    <w:rsid w:val="00AA744B"/>
    <w:rsid w:val="00AB5B68"/>
    <w:rsid w:val="00AC24F6"/>
    <w:rsid w:val="00AD09D4"/>
    <w:rsid w:val="00AD3728"/>
    <w:rsid w:val="00AE3C1E"/>
    <w:rsid w:val="00AF3512"/>
    <w:rsid w:val="00B45C51"/>
    <w:rsid w:val="00B701F2"/>
    <w:rsid w:val="00BB51C6"/>
    <w:rsid w:val="00BD165A"/>
    <w:rsid w:val="00BE0249"/>
    <w:rsid w:val="00BE792C"/>
    <w:rsid w:val="00C06178"/>
    <w:rsid w:val="00C217E2"/>
    <w:rsid w:val="00C4379C"/>
    <w:rsid w:val="00C5036B"/>
    <w:rsid w:val="00C52D5B"/>
    <w:rsid w:val="00C572A1"/>
    <w:rsid w:val="00C72C76"/>
    <w:rsid w:val="00C9039F"/>
    <w:rsid w:val="00CA0030"/>
    <w:rsid w:val="00CA2BA1"/>
    <w:rsid w:val="00CA63A9"/>
    <w:rsid w:val="00CD1E34"/>
    <w:rsid w:val="00CD3277"/>
    <w:rsid w:val="00CE7D33"/>
    <w:rsid w:val="00CF0AD3"/>
    <w:rsid w:val="00CF0F74"/>
    <w:rsid w:val="00D023D0"/>
    <w:rsid w:val="00D03B34"/>
    <w:rsid w:val="00D04EF0"/>
    <w:rsid w:val="00D11F6D"/>
    <w:rsid w:val="00D1293D"/>
    <w:rsid w:val="00D13D85"/>
    <w:rsid w:val="00D24B84"/>
    <w:rsid w:val="00D31656"/>
    <w:rsid w:val="00D51CAC"/>
    <w:rsid w:val="00D54A87"/>
    <w:rsid w:val="00D746BE"/>
    <w:rsid w:val="00D842A2"/>
    <w:rsid w:val="00DA2326"/>
    <w:rsid w:val="00DF1C90"/>
    <w:rsid w:val="00DF5C62"/>
    <w:rsid w:val="00E05100"/>
    <w:rsid w:val="00E06E41"/>
    <w:rsid w:val="00E17217"/>
    <w:rsid w:val="00E205D6"/>
    <w:rsid w:val="00E51122"/>
    <w:rsid w:val="00E57BFA"/>
    <w:rsid w:val="00E64D0F"/>
    <w:rsid w:val="00E7175B"/>
    <w:rsid w:val="00E740CF"/>
    <w:rsid w:val="00E85E8D"/>
    <w:rsid w:val="00EB7001"/>
    <w:rsid w:val="00EC2B51"/>
    <w:rsid w:val="00ED4226"/>
    <w:rsid w:val="00EE16F0"/>
    <w:rsid w:val="00EE7738"/>
    <w:rsid w:val="00EF6254"/>
    <w:rsid w:val="00F0663D"/>
    <w:rsid w:val="00F15C10"/>
    <w:rsid w:val="00F26EB4"/>
    <w:rsid w:val="00F34B0E"/>
    <w:rsid w:val="00F739FA"/>
    <w:rsid w:val="00F824ED"/>
    <w:rsid w:val="00F96579"/>
    <w:rsid w:val="00FC15B5"/>
    <w:rsid w:val="00FD0F55"/>
    <w:rsid w:val="00FD5F6C"/>
    <w:rsid w:val="00FF533B"/>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FDAFE8"/>
  <w15:chartTrackingRefBased/>
  <w15:docId w15:val="{CE7C0E47-1586-44B6-888D-4116F75EC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3277"/>
    <w:pPr>
      <w:spacing w:before="120" w:after="120" w:line="276" w:lineRule="auto"/>
      <w:jc w:val="both"/>
    </w:pPr>
    <w:rPr>
      <w:rFonts w:eastAsia="Times New Roman" w:cs="Times New Roman"/>
      <w:sz w:val="20"/>
      <w:szCs w:val="20"/>
    </w:rPr>
  </w:style>
  <w:style w:type="paragraph" w:styleId="Heading1">
    <w:name w:val="heading 1"/>
    <w:basedOn w:val="Normal"/>
    <w:next w:val="Normal"/>
    <w:link w:val="Heading1Char"/>
    <w:uiPriority w:val="1"/>
    <w:qFormat/>
    <w:rsid w:val="00AA744B"/>
    <w:pPr>
      <w:keepNext/>
      <w:keepLines/>
      <w:numPr>
        <w:numId w:val="3"/>
      </w:numPr>
      <w:spacing w:before="240" w:after="0"/>
      <w:outlineLvl w:val="0"/>
    </w:pPr>
    <w:rPr>
      <w:rFonts w:eastAsiaTheme="majorEastAsia" w:cstheme="majorBidi"/>
      <w:b/>
      <w:color w:val="3B3838" w:themeColor="background2" w:themeShade="40"/>
      <w:sz w:val="24"/>
      <w:szCs w:val="24"/>
    </w:rPr>
  </w:style>
  <w:style w:type="paragraph" w:styleId="Heading2">
    <w:name w:val="heading 2"/>
    <w:basedOn w:val="Normal"/>
    <w:next w:val="Normal"/>
    <w:link w:val="Heading2Char"/>
    <w:uiPriority w:val="1"/>
    <w:unhideWhenUsed/>
    <w:qFormat/>
    <w:rsid w:val="00AA744B"/>
    <w:pPr>
      <w:keepNext/>
      <w:keepLines/>
      <w:numPr>
        <w:ilvl w:val="1"/>
        <w:numId w:val="3"/>
      </w:numPr>
      <w:spacing w:before="40" w:after="0"/>
      <w:outlineLvl w:val="1"/>
    </w:pPr>
    <w:rPr>
      <w:rFonts w:eastAsiaTheme="majorEastAsia" w:cstheme="majorBidi"/>
      <w:b/>
      <w:color w:val="3B3838" w:themeColor="background2" w:themeShade="40"/>
      <w:sz w:val="22"/>
      <w:szCs w:val="22"/>
    </w:rPr>
  </w:style>
  <w:style w:type="paragraph" w:styleId="Heading3">
    <w:name w:val="heading 3"/>
    <w:basedOn w:val="Normal"/>
    <w:next w:val="Normal"/>
    <w:link w:val="Heading3Char"/>
    <w:uiPriority w:val="1"/>
    <w:unhideWhenUsed/>
    <w:qFormat/>
    <w:rsid w:val="00AA744B"/>
    <w:pPr>
      <w:keepNext/>
      <w:keepLines/>
      <w:numPr>
        <w:ilvl w:val="2"/>
        <w:numId w:val="3"/>
      </w:numPr>
      <w:spacing w:before="40" w:after="0"/>
      <w:outlineLvl w:val="2"/>
    </w:pPr>
    <w:rPr>
      <w:rFonts w:eastAsiaTheme="majorEastAsia" w:cstheme="majorBidi"/>
      <w:b/>
      <w:i/>
      <w:iCs/>
      <w:color w:val="3B3838" w:themeColor="background2" w:themeShade="40"/>
      <w:szCs w:val="18"/>
    </w:rPr>
  </w:style>
  <w:style w:type="paragraph" w:styleId="Heading4">
    <w:name w:val="heading 4"/>
    <w:basedOn w:val="Normal"/>
    <w:next w:val="Normal"/>
    <w:link w:val="Heading4Char"/>
    <w:uiPriority w:val="1"/>
    <w:unhideWhenUsed/>
    <w:qFormat/>
    <w:rsid w:val="007613DC"/>
    <w:pPr>
      <w:keepNext/>
      <w:keepLines/>
      <w:numPr>
        <w:ilvl w:val="3"/>
        <w:numId w:val="3"/>
      </w:numPr>
      <w:spacing w:before="40" w:after="0"/>
      <w:outlineLvl w:val="3"/>
    </w:pPr>
    <w:rPr>
      <w:rFonts w:eastAsiaTheme="majorEastAsia" w:cstheme="majorBidi"/>
      <w:bCs/>
      <w:i/>
      <w:sz w:val="22"/>
      <w:szCs w:val="18"/>
    </w:rPr>
  </w:style>
  <w:style w:type="paragraph" w:styleId="Heading5">
    <w:name w:val="heading 5"/>
    <w:basedOn w:val="Normal"/>
    <w:next w:val="Normal"/>
    <w:link w:val="Heading5Char"/>
    <w:uiPriority w:val="1"/>
    <w:unhideWhenUsed/>
    <w:qFormat/>
    <w:rsid w:val="00AA744B"/>
    <w:pPr>
      <w:keepNext/>
      <w:keepLines/>
      <w:spacing w:before="40" w:after="0"/>
      <w:outlineLvl w:val="4"/>
    </w:pPr>
    <w:rPr>
      <w:rFonts w:eastAsiaTheme="majorEastAsia" w:cstheme="majorBidi"/>
      <w:b/>
      <w:bCs/>
      <w:i/>
      <w:iCs/>
      <w:color w:val="3B3838" w:themeColor="background2" w:themeShade="40"/>
      <w:szCs w:val="16"/>
    </w:rPr>
  </w:style>
  <w:style w:type="paragraph" w:styleId="Heading6">
    <w:name w:val="heading 6"/>
    <w:basedOn w:val="Normal"/>
    <w:next w:val="Normal"/>
    <w:link w:val="Heading6Char"/>
    <w:uiPriority w:val="1"/>
    <w:semiHidden/>
    <w:unhideWhenUsed/>
    <w:qFormat/>
    <w:rsid w:val="0048609B"/>
    <w:pPr>
      <w:keepNext/>
      <w:keepLines/>
      <w:numPr>
        <w:ilvl w:val="5"/>
        <w:numId w:val="3"/>
      </w:numPr>
      <w:spacing w:before="40" w:after="0"/>
      <w:outlineLvl w:val="5"/>
    </w:pPr>
    <w:rPr>
      <w:rFonts w:eastAsiaTheme="majorEastAsia" w:cstheme="majorBidi"/>
      <w:color w:val="1F3763" w:themeColor="accent1" w:themeShade="7F"/>
      <w:sz w:val="24"/>
    </w:rPr>
  </w:style>
  <w:style w:type="paragraph" w:styleId="Heading7">
    <w:name w:val="heading 7"/>
    <w:basedOn w:val="Normal"/>
    <w:next w:val="Normal"/>
    <w:link w:val="Heading7Char"/>
    <w:uiPriority w:val="1"/>
    <w:semiHidden/>
    <w:unhideWhenUsed/>
    <w:qFormat/>
    <w:rsid w:val="00D1293D"/>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1"/>
    <w:semiHidden/>
    <w:unhideWhenUsed/>
    <w:qFormat/>
    <w:rsid w:val="00D1293D"/>
    <w:pPr>
      <w:keepNext/>
      <w:keepLines/>
      <w:numPr>
        <w:ilvl w:val="7"/>
        <w:numId w:val="3"/>
      </w:numPr>
      <w:spacing w:before="40" w:after="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1"/>
    <w:semiHidden/>
    <w:unhideWhenUsed/>
    <w:qFormat/>
    <w:rsid w:val="00D1293D"/>
    <w:pPr>
      <w:keepNext/>
      <w:keepLines/>
      <w:numPr>
        <w:ilvl w:val="8"/>
        <w:numId w:val="3"/>
      </w:numPr>
      <w:spacing w:before="40" w:after="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F533B"/>
    <w:pPr>
      <w:spacing w:before="0"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
    <w:rsid w:val="00FF533B"/>
    <w:rPr>
      <w:rFonts w:eastAsiaTheme="majorEastAsia" w:cstheme="majorBidi"/>
      <w:spacing w:val="-10"/>
      <w:kern w:val="28"/>
      <w:sz w:val="56"/>
      <w:szCs w:val="56"/>
    </w:rPr>
  </w:style>
  <w:style w:type="table" w:styleId="TableGrid">
    <w:name w:val="Table Grid"/>
    <w:basedOn w:val="TableNormal"/>
    <w:uiPriority w:val="59"/>
    <w:rsid w:val="005F3D80"/>
    <w:pPr>
      <w:spacing w:after="0" w:line="240" w:lineRule="auto"/>
      <w:jc w:val="both"/>
    </w:pPr>
    <w:rPr>
      <w:rFonts w:ascii="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1"/>
    <w:rsid w:val="00AA744B"/>
    <w:rPr>
      <w:rFonts w:eastAsiaTheme="majorEastAsia" w:cstheme="majorBidi"/>
      <w:b/>
      <w:color w:val="3B3838" w:themeColor="background2" w:themeShade="40"/>
      <w:sz w:val="24"/>
      <w:szCs w:val="24"/>
    </w:rPr>
  </w:style>
  <w:style w:type="character" w:customStyle="1" w:styleId="Heading2Char">
    <w:name w:val="Heading 2 Char"/>
    <w:basedOn w:val="DefaultParagraphFont"/>
    <w:link w:val="Heading2"/>
    <w:uiPriority w:val="1"/>
    <w:rsid w:val="00AA744B"/>
    <w:rPr>
      <w:rFonts w:eastAsiaTheme="majorEastAsia" w:cstheme="majorBidi"/>
      <w:b/>
      <w:color w:val="3B3838" w:themeColor="background2" w:themeShade="40"/>
    </w:rPr>
  </w:style>
  <w:style w:type="character" w:customStyle="1" w:styleId="Heading3Char">
    <w:name w:val="Heading 3 Char"/>
    <w:basedOn w:val="DefaultParagraphFont"/>
    <w:link w:val="Heading3"/>
    <w:uiPriority w:val="1"/>
    <w:rsid w:val="00AA744B"/>
    <w:rPr>
      <w:rFonts w:eastAsiaTheme="majorEastAsia" w:cstheme="majorBidi"/>
      <w:b/>
      <w:i/>
      <w:iCs/>
      <w:color w:val="3B3838" w:themeColor="background2" w:themeShade="40"/>
      <w:sz w:val="20"/>
      <w:szCs w:val="18"/>
    </w:rPr>
  </w:style>
  <w:style w:type="character" w:customStyle="1" w:styleId="Heading4Char">
    <w:name w:val="Heading 4 Char"/>
    <w:basedOn w:val="DefaultParagraphFont"/>
    <w:link w:val="Heading4"/>
    <w:uiPriority w:val="1"/>
    <w:rsid w:val="007613DC"/>
    <w:rPr>
      <w:rFonts w:eastAsiaTheme="majorEastAsia" w:cstheme="majorBidi"/>
      <w:bCs/>
      <w:i/>
      <w:szCs w:val="18"/>
    </w:rPr>
  </w:style>
  <w:style w:type="character" w:customStyle="1" w:styleId="Heading5Char">
    <w:name w:val="Heading 5 Char"/>
    <w:basedOn w:val="DefaultParagraphFont"/>
    <w:link w:val="Heading5"/>
    <w:uiPriority w:val="1"/>
    <w:rsid w:val="00AA744B"/>
    <w:rPr>
      <w:rFonts w:eastAsiaTheme="majorEastAsia" w:cstheme="majorBidi"/>
      <w:b/>
      <w:bCs/>
      <w:i/>
      <w:iCs/>
      <w:color w:val="3B3838" w:themeColor="background2" w:themeShade="40"/>
      <w:sz w:val="20"/>
      <w:szCs w:val="16"/>
    </w:rPr>
  </w:style>
  <w:style w:type="paragraph" w:styleId="TOCHeading">
    <w:name w:val="TOC Heading"/>
    <w:basedOn w:val="Heading1"/>
    <w:next w:val="Normal"/>
    <w:uiPriority w:val="39"/>
    <w:unhideWhenUsed/>
    <w:qFormat/>
    <w:rsid w:val="00FF533B"/>
    <w:pPr>
      <w:spacing w:line="259" w:lineRule="auto"/>
      <w:jc w:val="left"/>
      <w:outlineLvl w:val="9"/>
    </w:pPr>
    <w:rPr>
      <w:lang w:val="en-US"/>
    </w:rPr>
  </w:style>
  <w:style w:type="paragraph" w:styleId="ListParagraph">
    <w:name w:val="List Paragraph"/>
    <w:basedOn w:val="Normal"/>
    <w:link w:val="ListParagraphChar"/>
    <w:uiPriority w:val="34"/>
    <w:qFormat/>
    <w:rsid w:val="00CA63A9"/>
    <w:pPr>
      <w:ind w:left="720"/>
      <w:contextualSpacing/>
    </w:pPr>
  </w:style>
  <w:style w:type="character" w:customStyle="1" w:styleId="Heading6Char">
    <w:name w:val="Heading 6 Char"/>
    <w:basedOn w:val="DefaultParagraphFont"/>
    <w:link w:val="Heading6"/>
    <w:uiPriority w:val="1"/>
    <w:semiHidden/>
    <w:rsid w:val="00CD3277"/>
    <w:rPr>
      <w:rFonts w:eastAsiaTheme="majorEastAsia" w:cstheme="majorBidi"/>
      <w:color w:val="1F3763" w:themeColor="accent1" w:themeShade="7F"/>
      <w:sz w:val="24"/>
      <w:szCs w:val="20"/>
    </w:rPr>
  </w:style>
  <w:style w:type="character" w:customStyle="1" w:styleId="Heading7Char">
    <w:name w:val="Heading 7 Char"/>
    <w:basedOn w:val="DefaultParagraphFont"/>
    <w:link w:val="Heading7"/>
    <w:uiPriority w:val="1"/>
    <w:semiHidden/>
    <w:rsid w:val="00CD3277"/>
    <w:rPr>
      <w:rFonts w:asciiTheme="majorHAnsi" w:eastAsiaTheme="majorEastAsia" w:hAnsiTheme="majorHAnsi" w:cstheme="majorBidi"/>
      <w:i/>
      <w:iCs/>
      <w:color w:val="1F3763" w:themeColor="accent1" w:themeShade="7F"/>
      <w:sz w:val="20"/>
      <w:szCs w:val="20"/>
    </w:rPr>
  </w:style>
  <w:style w:type="character" w:styleId="Hyperlink">
    <w:name w:val="Hyperlink"/>
    <w:basedOn w:val="DefaultParagraphFont"/>
    <w:uiPriority w:val="99"/>
    <w:unhideWhenUsed/>
    <w:rsid w:val="00FF533B"/>
    <w:rPr>
      <w:color w:val="0563C1" w:themeColor="hyperlink"/>
      <w:u w:val="single"/>
    </w:rPr>
  </w:style>
  <w:style w:type="character" w:customStyle="1" w:styleId="Heading8Char">
    <w:name w:val="Heading 8 Char"/>
    <w:basedOn w:val="DefaultParagraphFont"/>
    <w:link w:val="Heading8"/>
    <w:uiPriority w:val="1"/>
    <w:semiHidden/>
    <w:rsid w:val="00CD3277"/>
    <w:rPr>
      <w:rFonts w:asciiTheme="majorHAnsi" w:eastAsiaTheme="majorEastAsia" w:hAnsiTheme="majorHAnsi" w:cstheme="majorBidi"/>
      <w:color w:val="272727" w:themeColor="text1" w:themeTint="D8"/>
      <w:sz w:val="20"/>
      <w:szCs w:val="21"/>
    </w:rPr>
  </w:style>
  <w:style w:type="character" w:customStyle="1" w:styleId="Heading9Char">
    <w:name w:val="Heading 9 Char"/>
    <w:basedOn w:val="DefaultParagraphFont"/>
    <w:link w:val="Heading9"/>
    <w:uiPriority w:val="1"/>
    <w:semiHidden/>
    <w:rsid w:val="00CD3277"/>
    <w:rPr>
      <w:rFonts w:asciiTheme="majorHAnsi" w:eastAsiaTheme="majorEastAsia" w:hAnsiTheme="majorHAnsi" w:cstheme="majorBidi"/>
      <w:i/>
      <w:iCs/>
      <w:color w:val="272727" w:themeColor="text1" w:themeTint="D8"/>
      <w:sz w:val="20"/>
      <w:szCs w:val="21"/>
    </w:rPr>
  </w:style>
  <w:style w:type="paragraph" w:customStyle="1" w:styleId="Appendicies">
    <w:name w:val="Appendicies"/>
    <w:basedOn w:val="Heading1"/>
    <w:next w:val="Normal"/>
    <w:uiPriority w:val="2"/>
    <w:qFormat/>
    <w:rsid w:val="00AA744B"/>
    <w:pPr>
      <w:numPr>
        <w:numId w:val="0"/>
      </w:numPr>
    </w:pPr>
    <w:rPr>
      <w:sz w:val="36"/>
    </w:rPr>
  </w:style>
  <w:style w:type="paragraph" w:customStyle="1" w:styleId="AppendixH1">
    <w:name w:val="Appendix H1"/>
    <w:basedOn w:val="Heading2"/>
    <w:next w:val="Normal"/>
    <w:uiPriority w:val="2"/>
    <w:qFormat/>
    <w:rsid w:val="0048609B"/>
    <w:pPr>
      <w:numPr>
        <w:ilvl w:val="0"/>
        <w:numId w:val="8"/>
      </w:numPr>
    </w:pPr>
  </w:style>
  <w:style w:type="paragraph" w:customStyle="1" w:styleId="AppendixH2">
    <w:name w:val="Appendix H2"/>
    <w:basedOn w:val="Heading3"/>
    <w:next w:val="Normal"/>
    <w:uiPriority w:val="2"/>
    <w:qFormat/>
    <w:rsid w:val="0026200C"/>
    <w:pPr>
      <w:numPr>
        <w:ilvl w:val="1"/>
        <w:numId w:val="8"/>
      </w:numPr>
    </w:pPr>
  </w:style>
  <w:style w:type="numbering" w:customStyle="1" w:styleId="AppendixHeadings">
    <w:name w:val="Appendix Headings"/>
    <w:uiPriority w:val="99"/>
    <w:rsid w:val="0026200C"/>
    <w:pPr>
      <w:numPr>
        <w:numId w:val="6"/>
      </w:numPr>
    </w:pPr>
  </w:style>
  <w:style w:type="paragraph" w:customStyle="1" w:styleId="AppendixH3">
    <w:name w:val="Appendix H3"/>
    <w:basedOn w:val="Heading4"/>
    <w:next w:val="Normal"/>
    <w:uiPriority w:val="2"/>
    <w:qFormat/>
    <w:rsid w:val="0026200C"/>
    <w:pPr>
      <w:numPr>
        <w:ilvl w:val="2"/>
        <w:numId w:val="8"/>
      </w:numPr>
    </w:pPr>
  </w:style>
  <w:style w:type="paragraph" w:customStyle="1" w:styleId="AppendixH4">
    <w:name w:val="Appendix H4"/>
    <w:basedOn w:val="Heading5"/>
    <w:next w:val="Normal"/>
    <w:uiPriority w:val="2"/>
    <w:qFormat/>
    <w:rsid w:val="0026200C"/>
    <w:pPr>
      <w:numPr>
        <w:ilvl w:val="3"/>
        <w:numId w:val="8"/>
      </w:numPr>
    </w:pPr>
  </w:style>
  <w:style w:type="paragraph" w:customStyle="1" w:styleId="AppendixH5">
    <w:name w:val="Appendix H5"/>
    <w:basedOn w:val="Heading6"/>
    <w:next w:val="Normal"/>
    <w:uiPriority w:val="2"/>
    <w:qFormat/>
    <w:rsid w:val="0048609B"/>
    <w:pPr>
      <w:numPr>
        <w:ilvl w:val="4"/>
        <w:numId w:val="8"/>
      </w:numPr>
    </w:pPr>
  </w:style>
  <w:style w:type="paragraph" w:styleId="TOC1">
    <w:name w:val="toc 1"/>
    <w:basedOn w:val="Normal"/>
    <w:next w:val="Normal"/>
    <w:autoRedefine/>
    <w:uiPriority w:val="39"/>
    <w:unhideWhenUsed/>
    <w:rsid w:val="008E26A8"/>
    <w:pPr>
      <w:spacing w:after="100"/>
    </w:pPr>
  </w:style>
  <w:style w:type="paragraph" w:styleId="TOC2">
    <w:name w:val="toc 2"/>
    <w:basedOn w:val="Normal"/>
    <w:next w:val="Normal"/>
    <w:autoRedefine/>
    <w:uiPriority w:val="39"/>
    <w:unhideWhenUsed/>
    <w:rsid w:val="008E26A8"/>
    <w:pPr>
      <w:spacing w:after="100"/>
      <w:ind w:left="200"/>
    </w:pPr>
  </w:style>
  <w:style w:type="paragraph" w:styleId="TOC3">
    <w:name w:val="toc 3"/>
    <w:basedOn w:val="Normal"/>
    <w:next w:val="Normal"/>
    <w:autoRedefine/>
    <w:uiPriority w:val="39"/>
    <w:unhideWhenUsed/>
    <w:rsid w:val="008E26A8"/>
    <w:pPr>
      <w:spacing w:after="100"/>
      <w:ind w:left="400"/>
    </w:pPr>
  </w:style>
  <w:style w:type="paragraph" w:styleId="TOC4">
    <w:name w:val="toc 4"/>
    <w:basedOn w:val="Normal"/>
    <w:next w:val="Normal"/>
    <w:autoRedefine/>
    <w:uiPriority w:val="39"/>
    <w:unhideWhenUsed/>
    <w:rsid w:val="008E26A8"/>
    <w:pPr>
      <w:spacing w:after="100"/>
      <w:ind w:left="600"/>
    </w:pPr>
  </w:style>
  <w:style w:type="paragraph" w:styleId="TOC5">
    <w:name w:val="toc 5"/>
    <w:basedOn w:val="Normal"/>
    <w:next w:val="Normal"/>
    <w:autoRedefine/>
    <w:uiPriority w:val="39"/>
    <w:unhideWhenUsed/>
    <w:rsid w:val="008E26A8"/>
    <w:pPr>
      <w:spacing w:after="100"/>
      <w:ind w:left="800"/>
    </w:pPr>
  </w:style>
  <w:style w:type="paragraph" w:styleId="TOC6">
    <w:name w:val="toc 6"/>
    <w:basedOn w:val="Normal"/>
    <w:next w:val="Normal"/>
    <w:autoRedefine/>
    <w:uiPriority w:val="39"/>
    <w:unhideWhenUsed/>
    <w:rsid w:val="008E26A8"/>
    <w:pPr>
      <w:spacing w:after="100"/>
      <w:ind w:left="1000"/>
    </w:pPr>
  </w:style>
  <w:style w:type="paragraph" w:styleId="Caption">
    <w:name w:val="caption"/>
    <w:basedOn w:val="Normal"/>
    <w:next w:val="Normal"/>
    <w:uiPriority w:val="35"/>
    <w:unhideWhenUsed/>
    <w:qFormat/>
    <w:rsid w:val="00AA744B"/>
    <w:pPr>
      <w:keepNext/>
      <w:spacing w:before="0" w:after="200" w:line="240" w:lineRule="auto"/>
    </w:pPr>
    <w:rPr>
      <w:b/>
      <w:bCs/>
      <w:color w:val="3B3838" w:themeColor="background2" w:themeShade="40"/>
    </w:rPr>
  </w:style>
  <w:style w:type="paragraph" w:styleId="Subtitle">
    <w:name w:val="Subtitle"/>
    <w:basedOn w:val="Normal"/>
    <w:next w:val="Normal"/>
    <w:link w:val="SubtitleChar"/>
    <w:uiPriority w:val="11"/>
    <w:qFormat/>
    <w:rsid w:val="00230709"/>
    <w:pPr>
      <w:numPr>
        <w:ilvl w:val="1"/>
      </w:numPr>
      <w:spacing w:after="160"/>
    </w:pPr>
    <w:rPr>
      <w:rFonts w:eastAsiaTheme="minorEastAsia" w:cstheme="minorBidi"/>
      <w:spacing w:val="15"/>
      <w:sz w:val="40"/>
      <w:szCs w:val="22"/>
    </w:rPr>
  </w:style>
  <w:style w:type="character" w:customStyle="1" w:styleId="SubtitleChar">
    <w:name w:val="Subtitle Char"/>
    <w:basedOn w:val="DefaultParagraphFont"/>
    <w:link w:val="Subtitle"/>
    <w:uiPriority w:val="11"/>
    <w:rsid w:val="00230709"/>
    <w:rPr>
      <w:rFonts w:eastAsiaTheme="minorEastAsia"/>
      <w:spacing w:val="15"/>
      <w:sz w:val="40"/>
    </w:rPr>
  </w:style>
  <w:style w:type="paragraph" w:styleId="TableofFigures">
    <w:name w:val="table of figures"/>
    <w:basedOn w:val="Normal"/>
    <w:next w:val="Normal"/>
    <w:uiPriority w:val="99"/>
    <w:unhideWhenUsed/>
    <w:rsid w:val="00451B4E"/>
    <w:pPr>
      <w:spacing w:after="0"/>
    </w:pPr>
  </w:style>
  <w:style w:type="table" w:styleId="GridTable5Dark">
    <w:name w:val="Grid Table 5 Dark"/>
    <w:basedOn w:val="TableNormal"/>
    <w:uiPriority w:val="50"/>
    <w:rsid w:val="00451B4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3">
    <w:name w:val="Grid Table 5 Dark Accent 3"/>
    <w:aliases w:val="Default Table"/>
    <w:basedOn w:val="TableNormal"/>
    <w:uiPriority w:val="50"/>
    <w:rsid w:val="002B3126"/>
    <w:pPr>
      <w:spacing w:after="0" w:line="240" w:lineRule="auto"/>
    </w:pPr>
    <w:rPr>
      <w:sz w:val="18"/>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EDEDED" w:themeFill="accent3" w:themeFillTint="33"/>
    </w:tcPr>
    <w:tblStylePr w:type="firstRow">
      <w:rPr>
        <w:b/>
        <w:bCs/>
        <w:color w:val="auto"/>
      </w:rPr>
      <w:tblPr/>
      <w:tcPr>
        <w:shd w:val="clear" w:color="auto" w:fill="BFBFBF" w:themeFill="background1" w:themeFillShade="BF"/>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rFonts w:asciiTheme="minorHAnsi" w:hAnsiTheme="minorHAnsi"/>
        <w:b/>
        <w:bCs/>
        <w:color w:val="auto"/>
        <w:sz w:val="20"/>
      </w:rPr>
      <w:tblPr/>
      <w:tcPr>
        <w:shd w:val="clear" w:color="auto" w:fill="BFBFBF" w:themeFill="background1" w:themeFillShade="BF"/>
      </w:tcPr>
    </w:tblStylePr>
    <w:tblStylePr w:type="lastCol">
      <w:rPr>
        <w:rFonts w:asciiTheme="minorHAnsi" w:hAnsiTheme="minorHAnsi"/>
        <w:b w:val="0"/>
        <w:bCs/>
        <w:color w:val="auto"/>
        <w:sz w:val="20"/>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rPr>
        <w:rFonts w:asciiTheme="minorHAnsi" w:hAnsiTheme="minorHAnsi"/>
        <w:sz w:val="20"/>
      </w:rPr>
      <w:tblPr/>
      <w:tcPr>
        <w:shd w:val="clear" w:color="auto" w:fill="FFFFFF" w:themeFill="background1"/>
      </w:tcPr>
    </w:tblStylePr>
    <w:tblStylePr w:type="band2Horz">
      <w:rPr>
        <w:rFonts w:asciiTheme="minorHAnsi" w:hAnsiTheme="minorHAnsi"/>
        <w:sz w:val="20"/>
      </w:rPr>
      <w:tblPr/>
      <w:tcPr>
        <w:shd w:val="clear" w:color="auto" w:fill="F2F2F2" w:themeFill="background1" w:themeFillShade="F2"/>
      </w:tcPr>
    </w:tblStylePr>
  </w:style>
  <w:style w:type="paragraph" w:styleId="Header">
    <w:name w:val="header"/>
    <w:basedOn w:val="Normal"/>
    <w:link w:val="HeaderChar"/>
    <w:uiPriority w:val="99"/>
    <w:unhideWhenUsed/>
    <w:rsid w:val="00C52D5B"/>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C52D5B"/>
    <w:rPr>
      <w:rFonts w:eastAsia="Times New Roman" w:cs="Times New Roman"/>
      <w:sz w:val="20"/>
      <w:szCs w:val="20"/>
    </w:rPr>
  </w:style>
  <w:style w:type="paragraph" w:styleId="Footer">
    <w:name w:val="footer"/>
    <w:basedOn w:val="Normal"/>
    <w:link w:val="FooterChar"/>
    <w:uiPriority w:val="99"/>
    <w:unhideWhenUsed/>
    <w:rsid w:val="00C52D5B"/>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C52D5B"/>
    <w:rPr>
      <w:rFonts w:eastAsia="Times New Roman" w:cs="Times New Roman"/>
      <w:sz w:val="20"/>
      <w:szCs w:val="20"/>
    </w:rPr>
  </w:style>
  <w:style w:type="character" w:styleId="PlaceholderText">
    <w:name w:val="Placeholder Text"/>
    <w:basedOn w:val="DefaultParagraphFont"/>
    <w:uiPriority w:val="99"/>
    <w:semiHidden/>
    <w:rsid w:val="00E85E8D"/>
    <w:rPr>
      <w:color w:val="808080"/>
    </w:rPr>
  </w:style>
  <w:style w:type="table" w:customStyle="1" w:styleId="1">
    <w:name w:val="1"/>
    <w:basedOn w:val="TableNormal"/>
    <w:rsid w:val="00EE7738"/>
    <w:pPr>
      <w:spacing w:before="240" w:after="0" w:line="240" w:lineRule="auto"/>
    </w:pPr>
    <w:rPr>
      <w:rFonts w:ascii="Calibri" w:eastAsia="Calibri" w:hAnsi="Calibri" w:cs="Calibri"/>
      <w:sz w:val="18"/>
      <w:szCs w:val="18"/>
      <w:lang w:eastAsia="en-NZ"/>
    </w:rPr>
    <w:tblPr>
      <w:tblStyleRowBandSize w:val="1"/>
      <w:tblStyleColBandSize w:val="1"/>
      <w:tblCellMar>
        <w:left w:w="0" w:type="dxa"/>
        <w:right w:w="0" w:type="dxa"/>
      </w:tblCellMar>
    </w:tblPr>
    <w:tcPr>
      <w:vAlign w:val="center"/>
    </w:tcPr>
  </w:style>
  <w:style w:type="numbering" w:customStyle="1" w:styleId="Style2">
    <w:name w:val="Style2"/>
    <w:uiPriority w:val="99"/>
    <w:rsid w:val="007613DC"/>
    <w:pPr>
      <w:numPr>
        <w:numId w:val="9"/>
      </w:numPr>
    </w:pPr>
  </w:style>
  <w:style w:type="table" w:styleId="TableGridLight">
    <w:name w:val="Grid Table Light"/>
    <w:basedOn w:val="TableNormal"/>
    <w:uiPriority w:val="40"/>
    <w:rsid w:val="003A59F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DF1C90"/>
    <w:rPr>
      <w:rFonts w:eastAsia="Times New Roman" w:cs="Times New Roman"/>
      <w:sz w:val="20"/>
      <w:szCs w:val="20"/>
    </w:rPr>
  </w:style>
  <w:style w:type="table" w:styleId="GridTable4-Accent1">
    <w:name w:val="Grid Table 4 Accent 1"/>
    <w:basedOn w:val="TableNormal"/>
    <w:uiPriority w:val="49"/>
    <w:rsid w:val="002A4CA9"/>
    <w:pPr>
      <w:spacing w:after="0" w:line="240" w:lineRule="auto"/>
    </w:pPr>
    <w:rPr>
      <w:rFonts w:eastAsia="Times New Roman" w:cs="Times New Roman"/>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rFonts w:cs="Times New Roman"/>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rFonts w:cs="Times New Roman"/>
        <w:b/>
        <w:bCs/>
      </w:rPr>
      <w:tblPr/>
      <w:tcPr>
        <w:tcBorders>
          <w:top w:val="double" w:sz="4" w:space="0" w:color="4472C4"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397657">
      <w:bodyDiv w:val="1"/>
      <w:marLeft w:val="0"/>
      <w:marRight w:val="0"/>
      <w:marTop w:val="0"/>
      <w:marBottom w:val="0"/>
      <w:divBdr>
        <w:top w:val="none" w:sz="0" w:space="0" w:color="auto"/>
        <w:left w:val="none" w:sz="0" w:space="0" w:color="auto"/>
        <w:bottom w:val="none" w:sz="0" w:space="0" w:color="auto"/>
        <w:right w:val="none" w:sz="0" w:space="0" w:color="auto"/>
      </w:divBdr>
    </w:div>
    <w:div w:id="913050878">
      <w:bodyDiv w:val="1"/>
      <w:marLeft w:val="0"/>
      <w:marRight w:val="0"/>
      <w:marTop w:val="0"/>
      <w:marBottom w:val="0"/>
      <w:divBdr>
        <w:top w:val="none" w:sz="0" w:space="0" w:color="auto"/>
        <w:left w:val="none" w:sz="0" w:space="0" w:color="auto"/>
        <w:bottom w:val="none" w:sz="0" w:space="0" w:color="auto"/>
        <w:right w:val="none" w:sz="0" w:space="0" w:color="auto"/>
      </w:divBdr>
    </w:div>
    <w:div w:id="1453859018">
      <w:bodyDiv w:val="1"/>
      <w:marLeft w:val="0"/>
      <w:marRight w:val="0"/>
      <w:marTop w:val="0"/>
      <w:marBottom w:val="0"/>
      <w:divBdr>
        <w:top w:val="none" w:sz="0" w:space="0" w:color="auto"/>
        <w:left w:val="none" w:sz="0" w:space="0" w:color="auto"/>
        <w:bottom w:val="none" w:sz="0" w:space="0" w:color="auto"/>
        <w:right w:val="none" w:sz="0" w:space="0" w:color="auto"/>
      </w:divBdr>
    </w:div>
    <w:div w:id="1871068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266009-8F01-4E24-8E1E-F04DD8ADA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4270</Words>
  <Characters>24339</Characters>
  <Application>Microsoft Office Word</Application>
  <DocSecurity>2</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Dumont</dc:creator>
  <cp:keywords/>
  <dc:description/>
  <cp:lastModifiedBy>Jens Rekker</cp:lastModifiedBy>
  <cp:revision>3</cp:revision>
  <dcterms:created xsi:type="dcterms:W3CDTF">2023-07-27T04:12:00Z</dcterms:created>
  <dcterms:modified xsi:type="dcterms:W3CDTF">2023-07-27T21:19:00Z</dcterms:modified>
</cp:coreProperties>
</file>